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现代藏族人群全基因组变异数据（2020）</w:t>
      </w:r>
    </w:p>
    <w:p>
      <w:r>
        <w:rPr>
          <w:sz w:val="22"/>
        </w:rPr>
        <w:t>英文标题：Genomic variation data of modern Tibetans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我们获得了30个藏族个体的全基因组变异数据开展研究，采用DNA 微阵列（DNA Array）的方法，对30个样本进行了SNP分型检测，获得每个样品约70万位点（包括核基因组、线粒体DNA和Y染色体）分型结果。首先，在提取基因组DNA后，进行DNA扩增、酶促片段化、沉淀和重悬。随后样品过夜孵育过程中和BeadChip杂交，DNA经退火得到位点特异性的50-mer探针，与某种Infinium微珠类型共价偶联。然后采用Infinium XT继续酶基延伸赋予等位基因特异性，然后进行荧光染色。采用iScan系统检测微珠的荧光其强度，Illumina软件自动执行分析和基因型识别。最后得出每个样本的SNP分型结果。基于上述数据，进行相关生物信息分析（主要包括芯片位点质控分析、Y染色体和线粒体DNA的单倍群分型分析）。结合上年度的数据，有助于从核基因组、Y染色体和线粒体DNA的角度，解析藏族人群的遗传结构，通过与高原周边人群数据的比较，可以较为全面地追溯高原人群的迁徙和定居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藏族</w:t>
      </w:r>
      <w:r>
        <w:t xml:space="preserve">, </w:t>
      </w:r>
      <w:r>
        <w:rPr>
          <w:sz w:val="22"/>
        </w:rPr>
        <w:t>变异</w:t>
      </w:r>
      <w:r>
        <w:t xml:space="preserve">, </w:t>
      </w:r>
      <w:r>
        <w:rPr>
          <w:sz w:val="22"/>
        </w:rPr>
        <w:t>全基因组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北：29.470748928891506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西：87.14151711914064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东：89.70133157226564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南：28.74123370305203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2019-12-12 16:00:00+00:00</w:t>
      </w:r>
      <w:r>
        <w:rPr>
          <w:sz w:val="22"/>
        </w:rPr>
        <w:t>--</w:t>
      </w:r>
      <w:r>
        <w:rPr>
          <w:sz w:val="22"/>
        </w:rPr>
        <w:t>2020-01-09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孔庆鹏. 现代藏族人群全基因组变异数据（2020）. 时空三极环境大数据平台, DOI:10.11888/Ecolo.tpdc.271051, CSTR:18406.11.Ecolo.tpdc.271051, </w:t>
      </w:r>
      <w:r>
        <w:t>2020</w:t>
      </w:r>
      <w:r>
        <w:t>.[</w:t>
      </w:r>
      <w:r>
        <w:t xml:space="preserve">KONG Qingpeng. Genomic variation data of modern Tibetans (2020). A Big Earth Data Platform for Three Poles, DOI:10.11888/Ecolo.tpdc.271051, CSTR:18406.11.Ecolo.tpdc.271051,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