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中亚大湖区气候模式性能评估的地表温度标准化资料集（1850-2014）</w:t>
      </w:r>
    </w:p>
    <w:p>
      <w:r>
        <w:rPr>
          <w:sz w:val="22"/>
        </w:rPr>
        <w:t>英文标题：Standardized dataset on surface temperature for performance assessment of climate models in the great lakes region of central Asia (1850 --2014)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1）数据内容：包含中亚地区，区域范围：30°N～60°N，40°E～90°E；</w:t>
        <w:br/>
        <w:t>2）数据来源：对CMIP数据集进行加工，采用双线性插值方法将不同分辨率模式数据插值到0.5°× 0.5°,CRU观测数据1901年——2014年；</w:t>
        <w:br/>
        <w:t>3）数据质量：时间长度较长，数据质量良好，缺测值统一用999标识；</w:t>
        <w:br/>
        <w:t>3）数据应用成果集前景：数据已用于进行对中亚地区温度模拟能力评估，通过计算并分析中亚地区的温区的域平均、相对误差、均方根误差、泰勒图、EOF分解、季节变化等评估气候系统模式模拟中亚地区历史气候变化的能力。</w:t>
        <w:br/>
        <w:t>4) 数据可靠性：通过对比分析观测和模拟资料的年变化，数据结果均呈显著的增温趋势，通过对数据结果进行相关性检验，均通过99%信度检验。同时，CMIP计划数据和CRU数据也是较为常用的数据集，在很多进行气候变化的研究中，也经常采用这样的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温度</w:t>
      </w:r>
      <w:r>
        <w:t>,</w:t>
      </w:r>
      <w:r>
        <w:rPr>
          <w:sz w:val="22"/>
        </w:rPr>
        <w:t>地面空气温度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中亚</w:t>
        <w:br/>
      </w:r>
      <w:r>
        <w:rPr>
          <w:sz w:val="22"/>
        </w:rPr>
        <w:t>时间关键词：</w:t>
      </w:r>
      <w:r>
        <w:rPr>
          <w:sz w:val="22"/>
        </w:rPr>
        <w:t>1850-2014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3.文件大小：5120.0MB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西：46.0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东：87.0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1850-02-04 00:51:10+00:00</w:t>
      </w:r>
      <w:r>
        <w:rPr>
          <w:sz w:val="22"/>
        </w:rPr>
        <w:t>--</w:t>
      </w:r>
      <w:r>
        <w:rPr>
          <w:sz w:val="22"/>
        </w:rPr>
        <w:t>2015-01-03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马金玉. 中亚大湖区气候模式性能评估的地表温度标准化资料集（1850-2014）. 时空三极环境大数据平台, DOI:10.11888/Meteoro.tpdc.270422, CSTR:18406.11.Meteoro.tpdc.270422, </w:t>
      </w:r>
      <w:r>
        <w:t>2020</w:t>
      </w:r>
      <w:r>
        <w:t>.[</w:t>
      </w:r>
      <w:r>
        <w:t xml:space="preserve">Standardized dataset on surface temperature for performance assessment of climate models in the great lakes region of central Asia (1850 --2014). A Big Earth Data Platform for Three Poles, DOI:10.11888/Meteoro.tpdc.270422, CSTR:18406.11.Meteoro.tpdc.270422,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马金玉</w:t>
        <w:br/>
      </w:r>
      <w:r>
        <w:rPr>
          <w:sz w:val="22"/>
        </w:rPr>
        <w:t xml:space="preserve">单位: </w:t>
      </w:r>
      <w:r>
        <w:rPr>
          <w:sz w:val="22"/>
        </w:rPr>
        <w:t>中国气象局</w:t>
        <w:br/>
      </w:r>
      <w:r>
        <w:rPr>
          <w:sz w:val="22"/>
        </w:rPr>
        <w:t xml:space="preserve">电子邮件: </w:t>
      </w:r>
      <w:r>
        <w:rPr>
          <w:sz w:val="22"/>
        </w:rPr>
        <w:t>mjy0525@163.com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