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南迦巴瓦峰地区河川径流分析与水资源数据集（1956-1982）</w:t>
      </w:r>
    </w:p>
    <w:p>
      <w:r>
        <w:rPr>
          <w:sz w:val="22"/>
        </w:rPr>
        <w:t>英文标题：Runoff analysis and water resources data set in Namjagbarwa peak area (1956-1982)</w:t>
      </w:r>
    </w:p>
    <w:p>
      <w:r>
        <w:rPr>
          <w:sz w:val="32"/>
        </w:rPr>
        <w:t>1、摘要</w:t>
      </w:r>
    </w:p>
    <w:p>
      <w:pPr>
        <w:ind w:firstLine="432"/>
      </w:pPr>
      <w:r>
        <w:rPr>
          <w:sz w:val="22"/>
        </w:rPr>
        <w:t>依据径流分割的方法，对该地区的雅鲁藏布江鲁霞水文站、尼洋曲久巴水文站、易贡藏布贡德水文站及麻果龙藏布嘎布通水文站的典型平水年或平水年（因实测水文资料年限太短，参照邻近水文站资料与气象资料，只能选取为平水年）进行径流补给分析（表1）。从南峰地区内已建（曾建）的四个水文站资料分析，测站以上集水面积内的平均年径流深以麻果龙藏布的嘎布通站为最大，干流鲁霞站为最小（表2）。有些河如雅鲁藏布江干流和尼洋曲，一条河上建立多个水文观测站，这样还可以计算出水文站区间的平均年径流深值。根据已有水文站的实测资料和年径流深等值线，可以对南峰地区的河川年径流量进行估算（表3）。</w:t>
      </w:r>
    </w:p>
    <w:p>
      <w:r>
        <w:rPr>
          <w:sz w:val="32"/>
        </w:rPr>
        <w:t>2、关键词</w:t>
      </w:r>
    </w:p>
    <w:p>
      <w:pPr>
        <w:ind w:left="432"/>
      </w:pPr>
      <w:r>
        <w:rPr>
          <w:sz w:val="22"/>
        </w:rPr>
        <w:t>主题关键词：</w:t>
      </w:r>
      <w:r>
        <w:rPr>
          <w:sz w:val="22"/>
        </w:rPr>
        <w:t>水位</w:t>
      </w:r>
      <w:r>
        <w:t>,</w:t>
      </w:r>
      <w:r>
        <w:rPr>
          <w:sz w:val="22"/>
        </w:rPr>
        <w:t>地表水</w:t>
      </w:r>
      <w:r>
        <w:t>,</w:t>
      </w:r>
      <w:r>
        <w:rPr>
          <w:sz w:val="22"/>
        </w:rPr>
        <w:t>流量</w:t>
      </w:r>
      <w:r>
        <w:t>,</w:t>
      </w:r>
      <w:r>
        <w:rPr>
          <w:sz w:val="22"/>
        </w:rPr>
        <w:t>径流</w:t>
        <w:br/>
      </w:r>
      <w:r>
        <w:rPr>
          <w:sz w:val="22"/>
        </w:rPr>
        <w:t>学科关键词：</w:t>
      </w:r>
      <w:r>
        <w:rPr>
          <w:sz w:val="22"/>
        </w:rPr>
        <w:t>陆地表层</w:t>
        <w:br/>
      </w:r>
      <w:r>
        <w:rPr>
          <w:sz w:val="22"/>
        </w:rPr>
        <w:t>地点关键词：</w:t>
      </w:r>
      <w:r>
        <w:rPr>
          <w:sz w:val="22"/>
        </w:rPr>
        <w:t>南迦巴瓦峰</w:t>
        <w:br/>
      </w:r>
      <w:r>
        <w:rPr>
          <w:sz w:val="22"/>
        </w:rPr>
        <w:t>时间关键词：</w:t>
      </w:r>
      <w:r>
        <w:rPr>
          <w:sz w:val="22"/>
        </w:rPr>
        <w:t>1956-1982</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北：30.15</w:t>
            </w:r>
          </w:p>
        </w:tc>
        <w:tc>
          <w:tcPr>
            <w:tcW w:type="dxa" w:w="2880"/>
          </w:tcPr>
          <w:p>
            <w:r>
              <w:t>-</w:t>
            </w:r>
          </w:p>
        </w:tc>
      </w:tr>
      <w:tr>
        <w:tc>
          <w:tcPr>
            <w:tcW w:type="dxa" w:w="2880"/>
          </w:tcPr>
          <w:p>
            <w:r>
              <w:t>西：94.11</w:t>
            </w:r>
          </w:p>
        </w:tc>
        <w:tc>
          <w:tcPr>
            <w:tcW w:type="dxa" w:w="2880"/>
          </w:tcPr>
          <w:p>
            <w:r>
              <w:t>-</w:t>
            </w:r>
          </w:p>
        </w:tc>
        <w:tc>
          <w:tcPr>
            <w:tcW w:type="dxa" w:w="2880"/>
          </w:tcPr>
          <w:p>
            <w:r>
              <w:t>东：96.1</w:t>
            </w:r>
          </w:p>
        </w:tc>
      </w:tr>
      <w:tr>
        <w:tc>
          <w:tcPr>
            <w:tcW w:type="dxa" w:w="2880"/>
          </w:tcPr>
          <w:p>
            <w:r>
              <w:t>-</w:t>
            </w:r>
          </w:p>
        </w:tc>
        <w:tc>
          <w:tcPr>
            <w:tcW w:type="dxa" w:w="2880"/>
          </w:tcPr>
          <w:p>
            <w:r>
              <w:t>南：28.5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杨逸畴, 彭补拙. 南迦巴瓦峰地区河川径流分析与水资源数据集（1956-1982）. 时空三极环境大数据平台, DOI:10.11888/Terre.tpdc.272632, CSTR:18406.11.Terre.tpdc.272632, </w:t>
      </w:r>
      <w:r>
        <w:t>2021</w:t>
      </w:r>
      <w:r>
        <w:t>.[</w:t>
      </w:r>
      <w:r>
        <w:t xml:space="preserve">PENG   Buzhuo, YANG   Yichou. Runoff analysis and water resources data set in Namjagbarwa peak area (1956-1982). A Big Earth Data Platform for Three Poles, DOI:10.11888/Terre.tpdc.272632, CSTR:18406.11.Terre.tpdc.272632, </w:t>
      </w:r>
      <w:r>
        <w:t>2021</w:t>
      </w:r>
      <w:r>
        <w:rPr>
          <w:sz w:val="22"/>
        </w:rPr>
        <w:t>]</w:t>
      </w:r>
    </w:p>
    <w:p>
      <w:pPr>
        <w:ind w:left="432"/>
      </w:pPr>
      <w:r>
        <w:rPr>
          <w:sz w:val="22"/>
        </w:rPr>
        <w:t xml:space="preserve">文章的引用: </w:t>
      </w:r>
    </w:p>
    <w:p>
      <w:pPr>
        <w:ind w:left="864"/>
      </w:pPr>
      <w:r>
        <w:t>中国科学院登山科学考察队. (1996). 南迦巴瓦峰地区自然地理与自然资源. 北京, 科学出版社.</w:t>
        <w:br/>
        <w:br/>
      </w:r>
    </w:p>
    <w:p>
      <w:r>
        <w:rPr>
          <w:sz w:val="32"/>
        </w:rPr>
        <w:t>7、资助项目信息</w:t>
      </w:r>
    </w:p>
    <w:p>
      <w:r>
        <w:rPr>
          <w:sz w:val="32"/>
        </w:rPr>
        <w:t>8、数据资源提供者</w:t>
      </w:r>
    </w:p>
    <w:p>
      <w:pPr>
        <w:ind w:left="432"/>
      </w:pPr>
      <w:r>
        <w:rPr>
          <w:sz w:val="22"/>
        </w:rPr>
        <w:t xml:space="preserve">姓名: </w:t>
      </w:r>
      <w:r>
        <w:rPr>
          <w:sz w:val="22"/>
        </w:rPr>
        <w:t>杨逸畴</w:t>
        <w:br/>
      </w:r>
      <w:r>
        <w:rPr>
          <w:sz w:val="22"/>
        </w:rPr>
        <w:t xml:space="preserve">单位: </w:t>
      </w:r>
      <w:r>
        <w:rPr>
          <w:sz w:val="22"/>
        </w:rPr>
        <w:t>中国科学院地理科学与资源研究所</w:t>
        <w:br/>
      </w:r>
      <w:r>
        <w:rPr>
          <w:sz w:val="22"/>
        </w:rPr>
        <w:t xml:space="preserve">电子邮件: </w:t>
      </w:r>
      <w:r>
        <w:rPr>
          <w:sz w:val="22"/>
        </w:rPr>
        <w:t>yangyc@igsnrr.ac.cn</w:t>
        <w:br/>
        <w:br/>
      </w:r>
      <w:r>
        <w:rPr>
          <w:sz w:val="22"/>
        </w:rPr>
        <w:t xml:space="preserve">姓名: </w:t>
      </w:r>
      <w:r>
        <w:rPr>
          <w:sz w:val="22"/>
        </w:rPr>
        <w:t>彭补拙</w:t>
        <w:br/>
      </w:r>
      <w:r>
        <w:rPr>
          <w:sz w:val="22"/>
        </w:rPr>
        <w:t xml:space="preserve">单位: </w:t>
      </w:r>
      <w:r>
        <w:rPr>
          <w:sz w:val="22"/>
        </w:rPr>
        <w:t>南京大学地理系</w:t>
        <w:br/>
      </w:r>
      <w:r>
        <w:rPr>
          <w:sz w:val="22"/>
        </w:rPr>
        <w:t xml:space="preserve">电子邮件: </w:t>
      </w:r>
      <w:r>
        <w:rPr>
          <w:sz w:val="22"/>
        </w:rPr>
        <w:t>pengbuzhuo@sina.com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