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中国冰冻圈资源与环境信息系统-乌鲁木齐河流域基础数据</w:t>
      </w:r>
    </w:p>
    <w:p>
      <w:r>
        <w:rPr>
          <w:sz w:val="22"/>
        </w:rPr>
        <w:t>英文标题：Basic datasets of Urumqi river basin in Chinese Cryospheric Information System</w:t>
      </w:r>
    </w:p>
    <w:p>
      <w:r>
        <w:rPr>
          <w:sz w:val="32"/>
        </w:rPr>
        <w:t>1、摘要</w:t>
      </w:r>
    </w:p>
    <w:p>
      <w:pPr>
        <w:ind w:firstLine="432"/>
      </w:pPr>
      <w:r>
        <w:rPr>
          <w:sz w:val="22"/>
        </w:rPr>
        <w:t>中国冰冻圈是指中国范围内，大气圈、水圈、生物圈、岩石圈的冻结部分。中国冰冻圈资源与环境信息系统是对中国冰冻圈资源与环境数据进行管理与分析的综合性信息系统。建立中国冰冻圈资源与环境信息系统一方面是满足地球系统科学的需要，为研制地理信息系统支持下的冻土、冰川以及雪盖对全球变化的响应与反馈模型提供参数与验证数据；另一方面系统整理和抢救宝贵的冰冻圈数据，为其提供一个科学、高效、安全的管理与分析工具。</w:t>
        <w:br/>
        <w:t>中国冰冻圈资源与环境信息系统包含三个不同空间的基础数据库。乌鲁木齐河流域基础数据库是研究区之一，范围在天山乌鲁木齐河流域，东经86—89°，北纬42—45°之间，主要包含以下数据：</w:t>
        <w:br/>
        <w:t>1、冰冻圈数据。包括：</w:t>
        <w:br/>
        <w:t>一号冰川、二号冰川分布；</w:t>
        <w:br/>
        <w:t>2、自然环境与资源。包括：</w:t>
        <w:br/>
        <w:t>水文：水资源利用现状图；地表水；</w:t>
        <w:br/>
        <w:t>地表特性：植被类型；土壤类型；土地资源评价图；土地利用现状图；</w:t>
        <w:br/>
        <w:t>3、社会经济资源： 人类作用变化图；</w:t>
        <w:br/>
        <w:t>详情请查看数据中的文档“中国冰冻圈资源与环境信息系统设计.doc”、“中国冰冻圈资源与环境信息系统数据字典.DOC”。</w:t>
      </w:r>
    </w:p>
    <w:p>
      <w:r>
        <w:rPr>
          <w:sz w:val="32"/>
        </w:rPr>
        <w:t>2、关键词</w:t>
      </w:r>
    </w:p>
    <w:p>
      <w:pPr>
        <w:ind w:left="432"/>
      </w:pPr>
      <w:r>
        <w:rPr>
          <w:sz w:val="22"/>
        </w:rPr>
        <w:t>主题关键词：</w:t>
      </w:r>
      <w:r>
        <w:rPr>
          <w:sz w:val="22"/>
        </w:rPr>
        <w:t>土壤</w:t>
      </w:r>
      <w:r>
        <w:t>,</w:t>
      </w:r>
      <w:r>
        <w:rPr>
          <w:sz w:val="22"/>
        </w:rPr>
        <w:t>冰川地形</w:t>
      </w:r>
      <w:r>
        <w:t>,</w:t>
      </w:r>
      <w:r>
        <w:rPr>
          <w:sz w:val="22"/>
        </w:rPr>
        <w:t>土地利用/覆盖</w:t>
      </w:r>
      <w:r>
        <w:t>,</w:t>
      </w:r>
      <w:r>
        <w:rPr>
          <w:sz w:val="22"/>
        </w:rPr>
        <w:t>能见度</w:t>
      </w:r>
      <w:r>
        <w:t>,</w:t>
      </w:r>
      <w:r>
        <w:rPr>
          <w:sz w:val="22"/>
        </w:rPr>
        <w:t>土地利用变化</w:t>
      </w:r>
      <w:r>
        <w:t>,</w:t>
      </w:r>
      <w:r>
        <w:rPr>
          <w:sz w:val="22"/>
        </w:rPr>
        <w:t>冰川（含冰盖）</w:t>
      </w:r>
      <w:r>
        <w:t>,</w:t>
      </w:r>
      <w:r>
        <w:rPr>
          <w:sz w:val="22"/>
        </w:rPr>
        <w:t>土壤类型</w:t>
        <w:br/>
      </w:r>
      <w:r>
        <w:rPr>
          <w:sz w:val="22"/>
        </w:rPr>
        <w:t>学科关键词：</w:t>
      </w:r>
      <w:r>
        <w:rPr>
          <w:sz w:val="22"/>
        </w:rPr>
        <w:t>大气</w:t>
      </w:r>
      <w:r>
        <w:t>,</w:t>
      </w:r>
      <w:r>
        <w:rPr>
          <w:sz w:val="22"/>
        </w:rPr>
        <w:t>陆地表层</w:t>
      </w:r>
      <w:r>
        <w:t>,</w:t>
      </w:r>
      <w:r>
        <w:rPr>
          <w:sz w:val="22"/>
        </w:rPr>
        <w:t>冰冻圈</w:t>
        <w:br/>
      </w:r>
      <w:r>
        <w:rPr>
          <w:sz w:val="22"/>
        </w:rPr>
        <w:t>地点关键词：</w:t>
      </w:r>
      <w:r>
        <w:rPr>
          <w:sz w:val="22"/>
        </w:rPr>
        <w:t>乌鲁木齐河流域</w:t>
        <w:br/>
      </w:r>
      <w:r>
        <w:rPr>
          <w:sz w:val="22"/>
        </w:rPr>
        <w:t>时间关键词：</w:t>
      </w:r>
      <w:r>
        <w:rPr>
          <w:sz w:val="22"/>
        </w:rPr>
        <w:t>1983年</w:t>
      </w:r>
      <w:r>
        <w:t xml:space="preserve">, </w:t>
      </w:r>
      <w:r>
        <w:rPr>
          <w:sz w:val="22"/>
        </w:rPr>
        <w:t>1962年</w:t>
      </w:r>
      <w:r>
        <w:t xml:space="preserve">, </w:t>
      </w:r>
      <w:r>
        <w:rPr>
          <w:sz w:val="22"/>
        </w:rPr>
        <w:t>1973年</w:t>
      </w:r>
      <w:r>
        <w:t xml:space="preserve">, </w:t>
      </w:r>
      <w:r>
        <w:rPr>
          <w:sz w:val="22"/>
        </w:rPr>
        <w:t>1986年</w:t>
      </w:r>
      <w:r>
        <w:t xml:space="preserve">, </w:t>
      </w:r>
      <w:r>
        <w:rPr>
          <w:sz w:val="22"/>
        </w:rPr>
        <w:t>1964年</w:t>
      </w:r>
    </w:p>
    <w:p>
      <w:r>
        <w:rPr>
          <w:sz w:val="32"/>
        </w:rPr>
        <w:t>3、数据细节</w:t>
      </w:r>
    </w:p>
    <w:p>
      <w:pPr>
        <w:ind w:left="432"/>
      </w:pPr>
      <w:r>
        <w:rPr>
          <w:sz w:val="22"/>
        </w:rPr>
        <w:t>1.比例尺：None</w:t>
      </w:r>
    </w:p>
    <w:p>
      <w:pPr>
        <w:ind w:left="432"/>
      </w:pPr>
      <w:r>
        <w:rPr>
          <w:sz w:val="22"/>
        </w:rPr>
        <w:t>2.投影：None</w:t>
      </w:r>
    </w:p>
    <w:p>
      <w:pPr>
        <w:ind w:left="432"/>
      </w:pPr>
      <w:r>
        <w:rPr>
          <w:sz w:val="22"/>
        </w:rPr>
        <w:t>3.文件大小：537.0MB</w:t>
      </w:r>
    </w:p>
    <w:p>
      <w:pPr>
        <w:ind w:left="432"/>
      </w:pPr>
      <w:r>
        <w:rPr>
          <w:sz w:val="22"/>
        </w:rPr>
        <w:t>4.数据格式：矢量、栅格、文本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西：86.0</w:t>
            </w:r>
          </w:p>
        </w:tc>
        <w:tc>
          <w:tcPr>
            <w:tcW w:type="dxa" w:w="2880"/>
          </w:tcPr>
          <w:p>
            <w:r>
              <w:t>-</w:t>
            </w:r>
          </w:p>
        </w:tc>
        <w:tc>
          <w:tcPr>
            <w:tcW w:type="dxa" w:w="2880"/>
          </w:tcPr>
          <w:p>
            <w:r>
              <w:t>东：89.0</w:t>
            </w:r>
          </w:p>
        </w:tc>
      </w:tr>
      <w:tr>
        <w:tc>
          <w:tcPr>
            <w:tcW w:type="dxa" w:w="2880"/>
          </w:tcPr>
          <w:p>
            <w:r>
              <w:t>-</w:t>
            </w:r>
          </w:p>
        </w:tc>
        <w:tc>
          <w:tcPr>
            <w:tcW w:type="dxa" w:w="2880"/>
          </w:tcPr>
          <w:p>
            <w:r>
              <w:t>南：43.0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李新. 中国冰冻圈资源与环境信息系统-乌鲁木齐河流域基础数据. 时空三极环境大数据平台, DOI:10.11888/Glacio.tpdc.270289, CSTR:18406.11.Glacio.tpdc.270289, </w:t>
      </w:r>
      <w:r>
        <w:t>2010</w:t>
      </w:r>
      <w:r>
        <w:t>.[</w:t>
      </w:r>
      <w:r>
        <w:t xml:space="preserve">LI Xin. Basic datasets of Urumqi river basin in Chinese Cryospheric Information System. A Big Earth Data Platform for Three Poles, DOI:10.11888/Glacio.tpdc.270289, CSTR:18406.11.Glacio.tpdc.270289, </w:t>
      </w:r>
      <w:r>
        <w:t>2010</w:t>
      </w:r>
      <w:r>
        <w:rPr>
          <w:sz w:val="22"/>
        </w:rPr>
        <w:t>]</w:t>
      </w:r>
    </w:p>
    <w:p>
      <w:pPr>
        <w:ind w:left="432"/>
      </w:pPr>
      <w:r>
        <w:rPr>
          <w:sz w:val="22"/>
        </w:rPr>
        <w:t xml:space="preserve">文章的引用: </w:t>
      </w:r>
    </w:p>
    <w:p>
      <w:pPr>
        <w:ind w:left="864"/>
      </w:pPr>
      <w:r>
        <w:t>Li, X., Cheng, G.D., Wu, Q.B., &amp; Ding, Y.J. (2003). Modeling Chinese cryospheric change by using GIS technology. Cold Regions Science and Technology, 36(1-3), 1-9.</w:t>
        <w:br/>
        <w:br/>
      </w:r>
    </w:p>
    <w:p>
      <w:r>
        <w:rPr>
          <w:sz w:val="32"/>
        </w:rPr>
        <w:t>7、资助项目信息</w:t>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