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青藏高原中部湖泊达则错沉积物浮游动物残体、色素以及重建营养盐（公元1440-2002年）</w:t>
      </w:r>
    </w:p>
    <w:p>
      <w:r>
        <w:rPr>
          <w:sz w:val="22"/>
        </w:rPr>
        <w:t>英文标题：Fossil of zooplankton remains, pigment and nutrients in Dagze Co, central Tibet Plateau (1440-2002 A.D.)</w:t>
      </w:r>
    </w:p>
    <w:p>
      <w:r>
        <w:rPr>
          <w:sz w:val="32"/>
        </w:rPr>
        <w:t>1、摘要</w:t>
      </w:r>
    </w:p>
    <w:p>
      <w:pPr>
        <w:ind w:firstLine="432"/>
      </w:pPr>
      <w:r>
        <w:rPr>
          <w:sz w:val="22"/>
        </w:rPr>
        <w:t>古湖沼学和古生态学方法为气候环境变化与生态系统过程变化研究提供了一个长期的视角，它们记录了气候变化与人类活动对水生生态系统的直接影响和间接影响过程。湖泊沉积物中的浮游动物壳体和沉积色素，可以反映湖泊生态系统中初级生产者（光合生物）和初级消费者的群落结构的变化。作者利用青藏高原中部湖泊达则错的沉积物中的卤虫的头壳和西藏蚤的卵，以及沉积色素重建了过去600年来的浮游动物和浮游植物群落变化。利用总氮和总磷重建了湖泊过去营养盐的变化。结果显示，浮游植物群落变化主要受控于浮游动物群落，这一结果可为未来高原湖泊生态系统的管理提供重要的理论参考。</w:t>
      </w:r>
    </w:p>
    <w:p>
      <w:r>
        <w:rPr>
          <w:sz w:val="32"/>
        </w:rPr>
        <w:t>2、关键词</w:t>
      </w:r>
    </w:p>
    <w:p>
      <w:pPr>
        <w:ind w:left="432"/>
      </w:pPr>
      <w:r>
        <w:rPr>
          <w:sz w:val="22"/>
        </w:rPr>
        <w:t>主题关键词：</w:t>
      </w:r>
      <w:r>
        <w:rPr>
          <w:sz w:val="22"/>
        </w:rPr>
        <w:t>湖相沉积</w:t>
      </w:r>
      <w:r>
        <w:t>,</w:t>
      </w:r>
      <w:r>
        <w:rPr>
          <w:sz w:val="22"/>
        </w:rPr>
        <w:t>色素</w:t>
      </w:r>
      <w:r>
        <w:t>,</w:t>
      </w:r>
      <w:r>
        <w:rPr>
          <w:sz w:val="22"/>
        </w:rPr>
        <w:t>微体化石</w:t>
      </w:r>
      <w:r>
        <w:t>,</w:t>
      </w:r>
      <w:r>
        <w:rPr>
          <w:sz w:val="22"/>
        </w:rPr>
        <w:t>沉积物</w:t>
      </w:r>
      <w:r>
        <w:t>,</w:t>
      </w:r>
      <w:r>
        <w:rPr>
          <w:sz w:val="22"/>
        </w:rPr>
        <w:t>古气候重建</w:t>
        <w:br/>
      </w:r>
      <w:r>
        <w:rPr>
          <w:sz w:val="22"/>
        </w:rPr>
        <w:t>学科关键词：</w:t>
      </w:r>
      <w:r>
        <w:rPr>
          <w:sz w:val="22"/>
        </w:rPr>
        <w:t>古环境</w:t>
        <w:br/>
      </w:r>
      <w:r>
        <w:rPr>
          <w:sz w:val="22"/>
        </w:rPr>
        <w:t>地点关键词：</w:t>
      </w:r>
      <w:r>
        <w:rPr>
          <w:sz w:val="22"/>
        </w:rPr>
        <w:t>达则错</w:t>
        <w:br/>
      </w:r>
      <w:r>
        <w:rPr>
          <w:sz w:val="22"/>
        </w:rPr>
        <w:t>时间关键词：</w:t>
      </w:r>
      <w:r>
        <w:rPr>
          <w:sz w:val="22"/>
        </w:rPr>
        <w:t>600年</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西：87.41</w:t>
            </w:r>
          </w:p>
        </w:tc>
        <w:tc>
          <w:tcPr>
            <w:tcW w:type="dxa" w:w="2880"/>
          </w:tcPr>
          <w:p>
            <w:r>
              <w:t>-</w:t>
            </w:r>
          </w:p>
        </w:tc>
        <w:tc>
          <w:tcPr>
            <w:tcW w:type="dxa" w:w="2880"/>
          </w:tcPr>
          <w:p>
            <w:r>
              <w:t>东：87.65</w:t>
            </w:r>
          </w:p>
        </w:tc>
      </w:tr>
      <w:tr>
        <w:tc>
          <w:tcPr>
            <w:tcW w:type="dxa" w:w="2880"/>
          </w:tcPr>
          <w:p>
            <w:r>
              <w:t>-</w:t>
            </w:r>
          </w:p>
        </w:tc>
        <w:tc>
          <w:tcPr>
            <w:tcW w:type="dxa" w:w="2880"/>
          </w:tcPr>
          <w:p>
            <w:r>
              <w:t>南：31.81</w:t>
            </w:r>
          </w:p>
        </w:tc>
        <w:tc>
          <w:tcPr>
            <w:tcW w:type="dxa" w:w="2880"/>
          </w:tcPr>
          <w:p>
            <w:r>
              <w:t>-</w:t>
            </w:r>
          </w:p>
        </w:tc>
      </w:tr>
    </w:tbl>
    <w:p>
      <w:r>
        <w:rPr>
          <w:sz w:val="32"/>
        </w:rPr>
        <w:t>5、时间范围</w:t>
      </w:r>
      <w:r>
        <w:rPr>
          <w:sz w:val="22"/>
        </w:rPr>
        <w:t>1440-01-14 03:42:40+00:00</w:t>
      </w:r>
      <w:r>
        <w:rPr>
          <w:sz w:val="22"/>
        </w:rPr>
        <w:t>--</w:t>
      </w:r>
      <w:r>
        <w:rPr>
          <w:sz w:val="22"/>
        </w:rPr>
        <w:t>2002-01-14 11:59:59+00:00</w:t>
      </w:r>
    </w:p>
    <w:p>
      <w:r>
        <w:rPr>
          <w:sz w:val="32"/>
        </w:rPr>
        <w:t>6、引用方式</w:t>
      </w:r>
    </w:p>
    <w:p>
      <w:pPr>
        <w:ind w:left="432"/>
      </w:pPr>
      <w:r>
        <w:rPr>
          <w:sz w:val="22"/>
        </w:rPr>
        <w:t xml:space="preserve">数据的引用: </w:t>
      </w:r>
    </w:p>
    <w:p>
      <w:pPr>
        <w:ind w:left="432" w:firstLine="432"/>
      </w:pPr>
      <w:r>
        <w:t xml:space="preserve">梁洁. 青藏高原中部湖泊达则错沉积物浮游动物残体、色素以及重建营养盐（公元1440-2002年）. 时空三极环境大数据平台, DOI:10.11888/Paleoenv.tpdc.270991, CSTR:18406.11.Paleoenv.tpdc.270991, </w:t>
      </w:r>
      <w:r>
        <w:t>2020</w:t>
      </w:r>
      <w:r>
        <w:t>.[</w:t>
      </w:r>
      <w:r>
        <w:t xml:space="preserve">LIANG Jie, LIANG   Jie. Fossil of zooplankton remains, pigment and nutrients in Dagze Co, central Tibet Plateau (1440-2002 A.D.). A Big Earth Data Platform for Three Poles, DOI:10.11888/Paleoenv.tpdc.270991, CSTR:18406.11.Paleoenv.tpdc.270991, </w:t>
      </w:r>
      <w:r>
        <w:t>2020</w:t>
      </w:r>
      <w:r>
        <w:rPr>
          <w:sz w:val="22"/>
        </w:rPr>
        <w:t>]</w:t>
      </w:r>
    </w:p>
    <w:p>
      <w:pPr>
        <w:ind w:left="432"/>
      </w:pPr>
      <w:r>
        <w:rPr>
          <w:sz w:val="22"/>
        </w:rPr>
        <w:t xml:space="preserve">文章的引用: </w:t>
      </w:r>
    </w:p>
    <w:p>
      <w:pPr>
        <w:ind w:left="864"/>
      </w:pPr>
      <w:r>
        <w:t>Liang, J., Lupien, R.L., Xie, H., Vachula, R.S., Stevenson, M.A., Han, B.-P., Lin, Q., He, Y., Wang, M., Liang, P., Huang, Y., McGowan, S., Hou, J., &amp; Russell, J.M. (2021). Lake ecosystem on the Qinghai–Tibetan Plateau severely altered by climatic warming and human activity. Palaeogeography, Palaeoclimatology, Palaeoecology, 576, 110509.</w:t>
        <w:br/>
        <w:br/>
      </w:r>
    </w:p>
    <w:p>
      <w:r>
        <w:rPr>
          <w:sz w:val="32"/>
        </w:rPr>
        <w:t>7、资助项目信息</w:t>
      </w:r>
    </w:p>
    <w:p>
      <w:pPr>
        <w:ind w:left="432"/>
      </w:pPr>
      <w:r>
        <w:rPr>
          <w:sz w:val="22"/>
        </w:rPr>
        <w:t>Ministry of Science and Technology Program</w:t>
        <w:br/>
      </w:r>
    </w:p>
    <w:p>
      <w:r>
        <w:rPr>
          <w:sz w:val="32"/>
        </w:rPr>
        <w:t>8、数据资源提供者</w:t>
      </w:r>
    </w:p>
    <w:p>
      <w:pPr>
        <w:ind w:left="432"/>
      </w:pPr>
      <w:r>
        <w:rPr>
          <w:sz w:val="22"/>
        </w:rPr>
        <w:t xml:space="preserve">姓名: </w:t>
      </w:r>
      <w:r>
        <w:rPr>
          <w:sz w:val="22"/>
        </w:rPr>
        <w:t>梁洁</w:t>
        <w:br/>
      </w:r>
      <w:r>
        <w:rPr>
          <w:sz w:val="22"/>
        </w:rPr>
        <w:t xml:space="preserve">单位: </w:t>
      </w:r>
      <w:r>
        <w:rPr>
          <w:sz w:val="22"/>
        </w:rPr>
        <w:t>中国科学院青藏高原研究所</w:t>
        <w:br/>
      </w:r>
      <w:r>
        <w:rPr>
          <w:sz w:val="22"/>
        </w:rPr>
        <w:t xml:space="preserve">电子邮件: </w:t>
      </w:r>
      <w:r>
        <w:rPr>
          <w:sz w:val="22"/>
        </w:rPr>
        <w:t>liangjie@itpcas.ac.cn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