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黑河综合遥感联合试验：大野口关滩森林站超级样地雨量筒上方冠层郁闭度相机观测数据</w:t>
      </w:r>
    </w:p>
    <w:p>
      <w:r>
        <w:rPr>
          <w:sz w:val="22"/>
        </w:rPr>
        <w:t>英文标题：WATER: Dataset of forest canopy gap fraction above the rain gauges observed by the camera at the super site around the Dayekou Guantan forest station</w:t>
      </w:r>
    </w:p>
    <w:p>
      <w:r>
        <w:rPr>
          <w:sz w:val="32"/>
        </w:rPr>
        <w:t>1、摘要</w:t>
      </w:r>
    </w:p>
    <w:p>
      <w:pPr>
        <w:ind w:firstLine="432"/>
      </w:pPr>
      <w:r>
        <w:rPr>
          <w:sz w:val="22"/>
        </w:rPr>
        <w:t>本数据来自大野口流域关滩森林站超级样地，该超级样地乔木植被为青海云杉，样地大小为100m×100m. 针对该样地的观测数据主要有：地基激光雷达扫描数据、全站仪定位测量数据、差分GPS定位测量数据、测树调查数据、叶面积指数观测数据、光谱测量数据、冠层的相机观测数据、土壤蒸散发数据、土壤冻结管观测数据、地表粗糙度数据、降雨截留数据、土壤水分测量数据、林木组分干湿重测量数据等。</w:t>
        <w:br/>
        <w:t xml:space="preserve">森林水文试验样地属于超级样地的一个子样地，大小为25m×25m。为了研究青海云杉在不同冠层郁闭度下的降雨截留特征，在大野口流域关滩森林站水文试验样地，我们用普通数码相机对冠层进行了拍照。在试验样地内共得到了32组照片。通过对这些照片的分析，我们可以测定冠层的结构信息，根据郁闭度信息我们确定了该水文试验样地布设的雨量筒数量和最终的位置。通过后续的处理，我们可以比较精确的确定水文试验样地内布设的雨量筒上方冠层对应的郁闭度。 </w:t>
        <w:br/>
        <w:t xml:space="preserve">观测时间：2008-06-04日9:00-10:40。 </w:t>
        <w:br/>
        <w:t xml:space="preserve">观测地点：大野口流域关滩森林站水文试验样地。 </w:t>
        <w:br/>
        <w:t xml:space="preserve">观测内容：雨量筒对应的冠层照片。 </w:t>
        <w:br/>
        <w:t xml:space="preserve">观测仪器：普通数码相机（PENTAX K100D）。  分辨率：2400×1600。 </w:t>
        <w:br/>
        <w:t xml:space="preserve">拍摄时离地高度：1m。 </w:t>
        <w:br/>
        <w:t>观测目的：为了计算雨量筒对应的冠层郁闭度。</w:t>
      </w:r>
    </w:p>
    <w:p>
      <w:r>
        <w:rPr>
          <w:sz w:val="32"/>
        </w:rPr>
        <w:t>2、关键词</w:t>
      </w:r>
    </w:p>
    <w:p>
      <w:pPr>
        <w:ind w:left="432"/>
      </w:pPr>
      <w:r>
        <w:rPr>
          <w:sz w:val="22"/>
        </w:rPr>
        <w:t>主题关键词：</w:t>
      </w:r>
      <w:r>
        <w:rPr>
          <w:sz w:val="22"/>
        </w:rPr>
        <w:t>土壤</w:t>
      </w:r>
      <w:r>
        <w:t>,</w:t>
      </w:r>
      <w:r>
        <w:rPr>
          <w:sz w:val="22"/>
        </w:rPr>
        <w:t>土壤冻结深度</w:t>
      </w:r>
      <w:r>
        <w:t>,</w:t>
      </w:r>
      <w:r>
        <w:rPr>
          <w:sz w:val="22"/>
        </w:rPr>
        <w:t>叶面积指数</w:t>
      </w:r>
      <w:r>
        <w:t>,</w:t>
      </w:r>
      <w:r>
        <w:rPr>
          <w:sz w:val="22"/>
        </w:rPr>
        <w:t>植被</w:t>
      </w:r>
      <w:r>
        <w:t>,</w:t>
      </w:r>
      <w:r>
        <w:rPr>
          <w:sz w:val="22"/>
        </w:rPr>
        <w:t>冠层截留</w:t>
      </w:r>
      <w:r>
        <w:t>,</w:t>
      </w:r>
      <w:r>
        <w:rPr>
          <w:sz w:val="22"/>
        </w:rPr>
        <w:t>土壤湿度/水分含量</w:t>
      </w:r>
      <w:r>
        <w:t>,</w:t>
      </w:r>
      <w:r>
        <w:rPr>
          <w:sz w:val="22"/>
        </w:rPr>
        <w:t>光谱测量</w:t>
        <w:br/>
      </w:r>
      <w:r>
        <w:rPr>
          <w:sz w:val="22"/>
        </w:rPr>
        <w:t>学科关键词：</w:t>
      </w:r>
      <w:r>
        <w:rPr>
          <w:sz w:val="22"/>
        </w:rPr>
        <w:t>陆地表层</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大野口关滩森林站超级样地</w:t>
        <w:br/>
      </w:r>
      <w:r>
        <w:rPr>
          <w:sz w:val="22"/>
        </w:rPr>
        <w:t>时间关键词：</w:t>
      </w:r>
      <w:r>
        <w:rPr>
          <w:sz w:val="22"/>
        </w:rPr>
        <w:t>2008-06-04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3.文件大小：272.3MB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北：38.534361</w:t>
            </w:r>
          </w:p>
        </w:tc>
        <w:tc>
          <w:tcPr>
            <w:tcW w:type="dxa" w:w="2880"/>
          </w:tcPr>
          <w:p>
            <w:r>
              <w:t>-</w:t>
            </w:r>
          </w:p>
        </w:tc>
      </w:tr>
      <w:tr>
        <w:tc>
          <w:tcPr>
            <w:tcW w:type="dxa" w:w="2880"/>
          </w:tcPr>
          <w:p>
            <w:r>
              <w:t>西：100.250212</w:t>
            </w:r>
          </w:p>
        </w:tc>
        <w:tc>
          <w:tcPr>
            <w:tcW w:type="dxa" w:w="2880"/>
          </w:tcPr>
          <w:p>
            <w:r>
              <w:t>-</w:t>
            </w:r>
          </w:p>
        </w:tc>
        <w:tc>
          <w:tcPr>
            <w:tcW w:type="dxa" w:w="2880"/>
          </w:tcPr>
          <w:p>
            <w:r>
              <w:t>东：100.251297</w:t>
            </w:r>
          </w:p>
        </w:tc>
      </w:tr>
      <w:tr>
        <w:tc>
          <w:tcPr>
            <w:tcW w:type="dxa" w:w="2880"/>
          </w:tcPr>
          <w:p>
            <w:r>
              <w:t>-</w:t>
            </w:r>
          </w:p>
        </w:tc>
        <w:tc>
          <w:tcPr>
            <w:tcW w:type="dxa" w:w="2880"/>
          </w:tcPr>
          <w:p>
            <w:r>
              <w:t>南：38.533171</w:t>
            </w:r>
          </w:p>
        </w:tc>
        <w:tc>
          <w:tcPr>
            <w:tcW w:type="dxa" w:w="2880"/>
          </w:tcPr>
          <w:p>
            <w:r>
              <w:t>-</w:t>
            </w:r>
          </w:p>
        </w:tc>
      </w:tr>
    </w:tbl>
    <w:p>
      <w:r>
        <w:rPr>
          <w:sz w:val="32"/>
        </w:rPr>
        <w:t>5、时间范围</w:t>
      </w:r>
      <w:r>
        <w:rPr>
          <w:sz w:val="22"/>
        </w:rPr>
        <w:t>2008-06-18 08:00:00+00:00</w:t>
      </w:r>
      <w:r>
        <w:rPr>
          <w:sz w:val="22"/>
        </w:rPr>
        <w:t>--</w:t>
      </w:r>
      <w:r>
        <w:rPr>
          <w:sz w:val="22"/>
        </w:rPr>
        <w:t>2008-06-18 08:00:00+00:00</w:t>
      </w:r>
    </w:p>
    <w:p>
      <w:r>
        <w:rPr>
          <w:sz w:val="32"/>
        </w:rPr>
        <w:t>6、引用方式</w:t>
      </w:r>
    </w:p>
    <w:p>
      <w:pPr>
        <w:ind w:left="432"/>
      </w:pPr>
      <w:r>
        <w:rPr>
          <w:sz w:val="22"/>
        </w:rPr>
        <w:t xml:space="preserve">数据的引用: </w:t>
      </w:r>
    </w:p>
    <w:p>
      <w:pPr>
        <w:ind w:left="432" w:firstLine="432"/>
      </w:pPr>
      <w:r>
        <w:t xml:space="preserve">屈永华, 周红敏. 黑河综合遥感联合试验：大野口关滩森林站超级样地雨量筒上方冠层郁闭度相机观测数据. 时空三极环境大数据平台, DOI:10.3972/water973.0153.db, CSTR:18406.11.water973.0153.db, </w:t>
      </w:r>
      <w:r>
        <w:t>2013</w:t>
      </w:r>
      <w:r>
        <w:t>.[</w:t>
      </w:r>
      <w:r>
        <w:t xml:space="preserve">Qu Yonghua, ZHOU Hongmin. WATER: Dataset of forest canopy gap fraction above the rain gauges observed by the camera at the super site around the Dayekou Guantan forest station. A Big Earth Data Platform for Three Poles, DOI:10.3972/water973.0153.db, CSTR:18406.11.water973.0153.db,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周红敏</w:t>
        <w:br/>
      </w:r>
      <w:r>
        <w:rPr>
          <w:sz w:val="22"/>
        </w:rPr>
        <w:t xml:space="preserve">单位: </w:t>
      </w:r>
      <w:r>
        <w:rPr>
          <w:sz w:val="22"/>
        </w:rPr>
        <w:t>北京师范大学</w:t>
        <w:br/>
      </w:r>
      <w:r>
        <w:rPr>
          <w:sz w:val="22"/>
        </w:rPr>
        <w:t xml:space="preserve">电子邮件: </w:t>
      </w:r>
      <w:r>
        <w:rPr>
          <w:sz w:val="22"/>
        </w:rPr>
        <w:t>zhouhm@bnu.edu.cn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