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青海省资质等级以上建筑业企业创新活动总体情况（2017-2018）</w:t>
      </w:r>
    </w:p>
    <w:p>
      <w:r>
        <w:rPr>
          <w:sz w:val="22"/>
        </w:rPr>
        <w:t>英文标题：Overall situation of innovation activities of Construction Enterprises above qualification level in Qinghai Province (2017-2018)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资质等级以上建筑业企业创新活动总体情况(2017-2018)的统计数据，数据是按年份进行划分的。数据整理自青海省统计局发布的青海省统计年鉴。数据集包含2个数据表，数据表结构相同。例如2018年的数据表共有6个字段：</w:t>
        <w:br/>
        <w:t>字段1：企业数</w:t>
        <w:br/>
        <w:t>字段2：开展创新活动的数量和比重</w:t>
        <w:br/>
        <w:t>字段3：成功实现创新的</w:t>
        <w:br/>
        <w:t>字段4：同时实现四种创新的</w:t>
        <w:br/>
        <w:t>字段5：开展产品或工艺创新的</w:t>
        <w:br/>
        <w:t>字段6：有组织(管理)创新或营销创新的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企业创新活动</w:t>
      </w:r>
      <w:r>
        <w:t>,</w:t>
      </w:r>
      <w:r>
        <w:rPr>
          <w:sz w:val="22"/>
        </w:rPr>
        <w:t>建筑行业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2017-2018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青海省资质等级以上建筑业企业创新活动总体情况（2017-2018）. 时空三极环境大数据平台, </w:t>
      </w:r>
      <w:r>
        <w:t>2021</w:t>
      </w:r>
      <w:r>
        <w:t>.[</w:t>
      </w:r>
      <w:r>
        <w:t xml:space="preserve">Qinghai Provincial Bureau of Statistics. Overall situation of innovation activities of Construction Enterprises above qualification level in Qinghai Province (2017-2018).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