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青藏高原月平均地表蒸散发数据集（2001-2018）</w:t>
      </w:r>
    </w:p>
    <w:p>
      <w:r>
        <w:rPr>
          <w:sz w:val="22"/>
        </w:rPr>
        <w:t>英文标题：Monthly mean evapotranspiration data set of the Tibet Plateau (2001-2018)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2001-2018年青藏高原月平均地表实际蒸散发量，空间分辨率为0.1度。数据集主要以卫星遥感数据（MODIS）和再分析气象数据（CMFD）作为输入，利用地表能量平衡系统模型（SEBS）计算得到。在计算湍流通量的过程中引入了次网格地形拖曳参数化方案，提高了对地表感热通量和潜热通量的模拟。另外，利用青藏高原6个湍流通量站的观测数据对模型输出的蒸散发量进行了验证，显示出了较高的精度。该数据集可用于研究青藏高原陆气相互作用和水循环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月数据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3.文件大小：145.03MB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2018-12-31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韩存博, 马耀明, 王宾宾, 仲雷, 马伟强, 陈学龙, 苏中波. 青藏高原月平均地表蒸散发数据集（2001-2018）. 时空三极环境大数据平台, DOI:10.11888/Hydro.tpdc.270995, CSTR:18406.11.Hydro.tpdc.270995, </w:t>
      </w:r>
      <w:r>
        <w:t>2020</w:t>
      </w:r>
      <w:r>
        <w:t>.[</w:t>
      </w:r>
      <w:r>
        <w:t xml:space="preserve">HAN Cunbo, MA Weiqiang*, WANG Binbin, ZHONG Lei, SU Zhongbo, CHEN   Xuelong, MA Yaoming. Monthly mean evapotranspiration data set of the Tibet Plateau (2001-2018). A Big Earth Data Platform for Three Poles, DOI:10.11888/Hydro.tpdc.270995, CSTR:18406.11.Hydro.tpdc.270995,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C., Ma, Y., Wang, B., Zhong, L., Ma, W., Chen, X., &amp; Su, Z. (2021). Long-term variations in actual evapotranspiration over the Tibetan Plateau. Earth System Science Data, 13(7), 3513–3524. https://doi.org/10.5194/essd-13-3513-2021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中国科学院战略性先导科技专项资助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韩存博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cunbo.han@hotmail.com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王宾宾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wangbinbin@itpcas.ac.cn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仲雷</w:t>
        <w:br/>
      </w:r>
      <w:r>
        <w:rPr>
          <w:sz w:val="22"/>
        </w:rPr>
        <w:t xml:space="preserve">单位: </w:t>
      </w:r>
      <w:r>
        <w:rPr>
          <w:sz w:val="22"/>
        </w:rPr>
        <w:t>中国科技大学</w:t>
        <w:br/>
      </w:r>
      <w:r>
        <w:rPr>
          <w:sz w:val="22"/>
        </w:rPr>
        <w:t xml:space="preserve">电子邮件: </w:t>
      </w:r>
      <w:r>
        <w:rPr>
          <w:sz w:val="22"/>
        </w:rPr>
        <w:t>zhonglei@ustc.edu.cn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马伟强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wqma@itpcas.ac.cn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陈学龙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x.chen@itpcas.ac.cn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苏中波</w:t>
        <w:br/>
      </w:r>
      <w:r>
        <w:rPr>
          <w:sz w:val="22"/>
        </w:rPr>
        <w:t xml:space="preserve">单位: </w:t>
      </w:r>
      <w:r>
        <w:rPr>
          <w:sz w:val="22"/>
        </w:rPr>
        <w:t>荷兰特文特大学</w:t>
        <w:br/>
      </w:r>
      <w:r>
        <w:rPr>
          <w:sz w:val="22"/>
        </w:rPr>
        <w:t xml:space="preserve">电子邮件: </w:t>
      </w:r>
      <w:r>
        <w:rPr>
          <w:sz w:val="22"/>
        </w:rPr>
        <w:t>z.su@utwente.nl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