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1960年以来泛第三极地区6级以上地震目录</w:t>
      </w:r>
    </w:p>
    <w:p>
      <w:r>
        <w:rPr>
          <w:sz w:val="22"/>
        </w:rPr>
        <w:t>英文标题：Earthquake catalogue with M≥6 in Pan-TPE since 1960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地区地震活动强烈，其地震活动的动力来源于印度板块、阿拉伯板块与欧亚板块的俯冲碰撞。在泛第三极地区（北纬0-56度，东经43-139度）1960年以来发生M≥6级地震3809次，其中M≥8级地震59次，M=7.0-7.9级地震689次， M=6.0-6.9级地震3061次。地震主要发生在印度板块与欧亚板块的碰撞边界印缅山脉、喜马拉雅山脉 、苏来曼山脉的山麓地区，以及阿拉伯板块与欧亚板块碰撞的扎格罗斯山脉地区。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1960-2018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王继. 1960年以来泛第三极地区6级以上地震目录. 时空三极环境大数据平台, </w:t>
      </w:r>
      <w:r>
        <w:t>2019</w:t>
      </w:r>
      <w:r>
        <w:t>.[</w:t>
      </w:r>
      <w:r>
        <w:t xml:space="preserve">WANG   Ji. Earthquake catalogue with M≥6 in Pan-TPE since 1960.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王继</w:t>
        <w:br/>
      </w:r>
      <w:r>
        <w:rPr>
          <w:sz w:val="22"/>
        </w:rPr>
        <w:t xml:space="preserve">单位: </w:t>
      </w:r>
      <w:r>
        <w:rPr>
          <w:sz w:val="22"/>
        </w:rPr>
        <w:t>中国地震灾害防御中心</w:t>
        <w:br/>
      </w:r>
      <w:r>
        <w:rPr>
          <w:sz w:val="22"/>
        </w:rPr>
        <w:t xml:space="preserve">电子邮件: </w:t>
      </w:r>
      <w:r>
        <w:rPr>
          <w:sz w:val="22"/>
        </w:rPr>
        <w:t>1121303367@qq.com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