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青海省全省地方项目固定资产投资、构成及完成情况（1985-2002）</w:t>
      </w:r>
    </w:p>
    <w:p>
      <w:r>
        <w:rPr>
          <w:sz w:val="22"/>
        </w:rPr>
        <w:t>英文标题：Fixed assets investment, composition and completion of local projects in Qinghai Province (1985-2002)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该数据集记录了青海省全省地方项目固定资产投资、构成及完成情况，数据是按全省地方项目固定资产投资进行划分的。数据整理自青海省统计局发布的青海省统计年鉴。数据集包含9个数据表，分别为:</w:t>
        <w:br/>
        <w:t>全省地方项目固定资产投资1985-1998年.xls</w:t>
        <w:br/>
        <w:t>全省地方项目固定资产投资1985-1999年.xls</w:t>
        <w:br/>
        <w:t>全省地方项目固定资产投资1985-2000年.xls</w:t>
        <w:br/>
        <w:t>全省地方项目固定资产投资1990-2001年.xls</w:t>
        <w:br/>
        <w:t>全省地方项目固定资产投资构成1985-1998年.xls</w:t>
        <w:br/>
        <w:t>全省地方项目固定资产投资构成1985-1999年.xls</w:t>
        <w:br/>
        <w:t>全省地方项目固定资产投资构成1985-2000年.xls</w:t>
        <w:br/>
        <w:t>全省地方项目固定资产投资构成1990-2001年.xls</w:t>
        <w:br/>
        <w:t>全省地方项目固定资产投资完成情况2002年.xls数据表结构相同。例如全省地方项目固定资产投资1985-1998年数据表共有8个字段：</w:t>
        <w:br/>
        <w:t>字段1：指标</w:t>
        <w:br/>
        <w:t>字段2：1985年</w:t>
        <w:br/>
        <w:t>字段3：1990年</w:t>
        <w:br/>
        <w:t>字段4：1994年</w:t>
        <w:br/>
        <w:t>字段5：1995年</w:t>
        <w:br/>
        <w:t>字段6：1996年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投资构成与完成情况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青海省全省地方项目固定资产投资、构成及完成情况（1985-2002）. 时空三极环境大数据平台, </w:t>
      </w:r>
      <w:r>
        <w:t>2021</w:t>
      </w:r>
      <w:r>
        <w:t>.[</w:t>
      </w:r>
      <w:r>
        <w:t xml:space="preserve">Qinghai Provincial Bureau of Statistics. Fixed assets investment, composition and completion of local projects in Qinghai Province (1985-2002).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