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黑河流域多年月平均蒸发（2000-2009）</w:t>
      </w:r>
    </w:p>
    <w:p>
      <w:r>
        <w:rPr>
          <w:sz w:val="22"/>
        </w:rPr>
        <w:t>英文标题：Monthly mean evaporate of the Heihe River Basin (2000-2009)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黑河计划数据管理中心提供的每日四次常规气象观测数据集，包括13个站点。对逐日蒸发进行统计整理，计算逐个站点的2000-2009年多年逐月蒸发数据。对其进行空间平稳性分析，计算变异系数，若变异系数大于100%，则采用地理加权回归计算站点与地理地形因素关系，得逐月蒸发分布趋势；若变异系数小于等于100%，则采用普通最小二乘回归计算站点蒸发值与地理地形因素（经纬度、高程、坡度、坡向等）的关系，得逐月蒸发分布趋势；对去掉趋势后的残差采用HASM（High Accuracy Surface Modeling Method）进行拟合修正。最后将趋势面结果与残差修正结果相加即得1961-2010年黑河流域多年月平均蒸发分布。时间分辨率：2000-2009年多年月平均蒸发。空间分辨率：500m。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2000-01-08 11:00:00+00:00</w:t>
      </w:r>
      <w:r>
        <w:rPr>
          <w:sz w:val="22"/>
        </w:rPr>
        <w:t>--</w:t>
      </w:r>
      <w:r>
        <w:rPr>
          <w:sz w:val="22"/>
        </w:rPr>
        <w:t>2010-01-07 11:00:00+00:00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岳天祥, 赵娜. 黑河流域多年月平均蒸发（2000-2009）. 时空三极环境大数据平台, DOI:10.11888/Meteoro.tpdc.270563, CSTR:18406.11.Meteoro.tpdc.270563, </w:t>
      </w:r>
      <w:r>
        <w:t>2016</w:t>
      </w:r>
      <w:r>
        <w:t>.[</w:t>
      </w:r>
      <w:r>
        <w:t xml:space="preserve">ZHAO Na, YUE Tianxiang. Monthly mean evaporate of the Heihe River Basin (2000-2009). A Big Earth Data Platform for Three Poles, DOI:10.11888/Meteoro.tpdc.270563, CSTR:18406.11.Meteoro.tpdc.270563,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TianXiang Yue. 2011. Surface Modelling: High Accuracy and High Speed Methods. New York: CRC Press (Taylor &amp; Francis group)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