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青藏高原区域基于多源遥感数据协同反演的耦合地形效应的日地表反照率数据集（2016）</w:t>
      </w:r>
    </w:p>
    <w:p>
      <w:r>
        <w:rPr>
          <w:sz w:val="22"/>
        </w:rPr>
        <w:t>英文标题：The daily albedo product coupling topographic effects and combining multi-sensory data over the Tibet Plateau (2016)</w:t>
      </w:r>
    </w:p>
    <w:p>
      <w:r>
        <w:rPr>
          <w:sz w:val="32"/>
        </w:rPr>
        <w:t>1、摘要</w:t>
      </w:r>
    </w:p>
    <w:p>
      <w:pPr>
        <w:ind w:firstLine="432"/>
      </w:pPr>
      <w:r>
        <w:rPr>
          <w:sz w:val="22"/>
        </w:rPr>
        <w:t>本数据集为青藏高原区域2016年日分辨率0.02° x0.02°地表反照率产品。采用耦合地形因子的多源遥感数据协同反演的BRDF\反照率模型，并引入先验知识进行质量控制，联合极轨卫星数据MODIS反射率和静止卫星葵花8-AHI地表反射率数据反演时空连续的日分辨率的高精度BRDF/反照率。MODIS地表反射率数据及AHI天顶反射率数据集为官方网站下载，经过配准、大气校正等处理，以5天为周期合成日分辨率BRDF，进而估算日分辨率的反照率。经过验证评估，满足反照率应用精度要求，相较于同类产品对快速变化地表特征的捕捉更具有优势，且时空连续性更好。可有效支撑青藏高原地区辐射平衡、环境变化研究。</w:t>
      </w:r>
    </w:p>
    <w:p>
      <w:r>
        <w:rPr>
          <w:sz w:val="32"/>
        </w:rPr>
        <w:t>2、关键词</w:t>
      </w:r>
    </w:p>
    <w:p>
      <w:pPr>
        <w:ind w:left="432"/>
      </w:pPr>
      <w:r>
        <w:rPr>
          <w:sz w:val="22"/>
        </w:rPr>
        <w:t>主题关键词：</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日</w:t>
      </w:r>
    </w:p>
    <w:p>
      <w:r>
        <w:rPr>
          <w:sz w:val="32"/>
        </w:rPr>
        <w:t>3、数据细节</w:t>
      </w:r>
    </w:p>
    <w:p>
      <w:pPr>
        <w:ind w:left="432"/>
      </w:pPr>
      <w:r>
        <w:rPr>
          <w:sz w:val="22"/>
        </w:rPr>
        <w:t>1.比例尺：None</w:t>
      </w:r>
    </w:p>
    <w:p>
      <w:pPr>
        <w:ind w:left="432"/>
      </w:pPr>
      <w:r>
        <w:rPr>
          <w:sz w:val="22"/>
        </w:rPr>
        <w:t>2.投影：WGS84</w:t>
      </w:r>
    </w:p>
    <w:p>
      <w:pPr>
        <w:ind w:left="432"/>
      </w:pPr>
      <w:r>
        <w:rPr>
          <w:sz w:val="22"/>
        </w:rPr>
        <w:t>3.文件大小：35.0MB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2015-12-31 16:00:00+00:00</w:t>
      </w:r>
      <w:r>
        <w:rPr>
          <w:sz w:val="22"/>
        </w:rPr>
        <w:t>--</w:t>
      </w:r>
      <w:r>
        <w:rPr>
          <w:sz w:val="22"/>
        </w:rPr>
        <w:t>2016-12-31 03:59:59+00:00</w:t>
      </w:r>
    </w:p>
    <w:p>
      <w:r>
        <w:rPr>
          <w:sz w:val="32"/>
        </w:rPr>
        <w:t>6、引用方式</w:t>
      </w:r>
    </w:p>
    <w:p>
      <w:pPr>
        <w:ind w:left="432"/>
      </w:pPr>
      <w:r>
        <w:rPr>
          <w:sz w:val="22"/>
        </w:rPr>
        <w:t xml:space="preserve">数据的引用: </w:t>
      </w:r>
    </w:p>
    <w:p>
      <w:pPr>
        <w:ind w:left="432" w:firstLine="432"/>
      </w:pPr>
      <w:r>
        <w:t xml:space="preserve">闻建光, 唐勇, 游冬琴. 青藏高原区域基于多源遥感数据协同反演的耦合地形效应的日地表反照率数据集（2016）. 时空三极环境大数据平台, </w:t>
      </w:r>
      <w:r>
        <w:t>2021</w:t>
      </w:r>
      <w:r>
        <w:t>.[</w:t>
      </w:r>
      <w:r>
        <w:t xml:space="preserve">YOU Dongqin, YOU   Dongqin, WEN   Jianguang , TANG Yong, TANG   Yong. The daily albedo product coupling topographic effects and combining multi-sensory data over the Tibet Plateau (2016). A Big Earth Data Platform for Three Poles, </w:t>
      </w:r>
      <w:r>
        <w:t>2021</w:t>
      </w:r>
      <w:r>
        <w:rPr>
          <w:sz w:val="22"/>
        </w:rPr>
        <w:t>]</w:t>
      </w:r>
    </w:p>
    <w:p>
      <w:pPr>
        <w:ind w:left="432"/>
      </w:pPr>
      <w:r>
        <w:rPr>
          <w:sz w:val="22"/>
        </w:rPr>
        <w:t xml:space="preserve">文章的引用: </w:t>
      </w:r>
    </w:p>
    <w:p>
      <w:pPr>
        <w:ind w:left="864"/>
      </w:pPr>
      <w:r>
        <w:t>Wen, J.G., Liu, Q., Xiao, Q., Liu, Q.H., You, D.Q., Hao, D.L., Wu, S.B., Lin, X.W. (2018). Characterizing Land Surface Anisotropic Reflectance over Rugged Terrain: A Review of Concepts and Recent Developments. Remote Sens.10, no. 3. DOI: 10.3390/rs10030370.</w:t>
        <w:br/>
        <w:br/>
      </w:r>
      <w:r>
        <w:t>Wen, J.G., Dou, B.C., You, D.Q, Tang, Y., Xiao Q., Liu, Q.H. (2017). Forward a Small-Time Scale BRDF/albedo by Multi-sensors Combined BRDF inversion (MCBI) model, IEEE Transaction of GeoScience and Remote Sensing, 22(5), 683-697.</w:t>
        <w:br/>
        <w:br/>
      </w:r>
      <w:r>
        <w:t>Wu, S.B., Wen*, J.G., Gastellu-Etchegorry, J.P., Liu, Q.H., You, D.Q., Xiao, Q., Hao, D.L., Lin, X.W., Yin,T.G. (2019). The definition of remotely sensed reflectance quantities suitable for rugged terrain, Remote Sensing of Environment, 225,403.</w:t>
        <w:br/>
        <w:br/>
      </w:r>
    </w:p>
    <w:p>
      <w:r>
        <w:rPr>
          <w:sz w:val="32"/>
        </w:rPr>
        <w:t>7、资助项目信息</w:t>
      </w:r>
    </w:p>
    <w:p>
      <w:pPr>
        <w:ind w:left="432"/>
      </w:pPr>
      <w:r>
        <w:rPr>
          <w:sz w:val="22"/>
        </w:rPr>
        <w:t>第二次青藏高原综合科学考察研究 (项目编号 : 2019QZKK0206)</w:t>
        <w:br/>
      </w:r>
      <w:r>
        <w:rPr>
          <w:sz w:val="22"/>
        </w:rPr>
        <w:t>区分雪与非雪耦合地形效应的多源遥感数据青藏高原BRDF/反照率反演 模型算法发展</w:t>
        <w:br/>
      </w:r>
    </w:p>
    <w:p>
      <w:r>
        <w:rPr>
          <w:sz w:val="32"/>
        </w:rPr>
        <w:t>8、数据资源提供者</w:t>
      </w:r>
    </w:p>
    <w:p>
      <w:pPr>
        <w:ind w:left="432"/>
      </w:pPr>
      <w:r>
        <w:rPr>
          <w:sz w:val="22"/>
        </w:rPr>
        <w:t xml:space="preserve">姓名: </w:t>
      </w:r>
      <w:r>
        <w:rPr>
          <w:sz w:val="22"/>
        </w:rPr>
        <w:t>闻建光</w:t>
        <w:br/>
      </w:r>
      <w:r>
        <w:rPr>
          <w:sz w:val="22"/>
        </w:rPr>
        <w:t xml:space="preserve">单位: </w:t>
      </w:r>
      <w:r>
        <w:rPr>
          <w:sz w:val="22"/>
        </w:rPr>
        <w:t>中国科学院空天信息创新研究院</w:t>
        <w:br/>
      </w:r>
      <w:r>
        <w:rPr>
          <w:sz w:val="22"/>
        </w:rPr>
        <w:t xml:space="preserve">电子邮件: </w:t>
      </w:r>
      <w:r>
        <w:rPr>
          <w:sz w:val="22"/>
        </w:rPr>
        <w:t>wenjg@aircas.ac.cn</w:t>
        <w:br/>
        <w:br/>
      </w:r>
      <w:r>
        <w:rPr>
          <w:sz w:val="22"/>
        </w:rPr>
        <w:t xml:space="preserve">姓名: </w:t>
      </w:r>
      <w:r>
        <w:rPr>
          <w:sz w:val="22"/>
        </w:rPr>
        <w:t>唐勇</w:t>
        <w:br/>
      </w:r>
      <w:r>
        <w:rPr>
          <w:sz w:val="22"/>
        </w:rPr>
        <w:t xml:space="preserve">单位: </w:t>
      </w:r>
      <w:r>
        <w:rPr>
          <w:sz w:val="22"/>
        </w:rPr>
        <w:t>中国科学院空天信息创新研究院</w:t>
        <w:br/>
      </w:r>
      <w:r>
        <w:rPr>
          <w:sz w:val="22"/>
        </w:rPr>
        <w:t xml:space="preserve">电子邮件: </w:t>
      </w:r>
      <w:r>
        <w:rPr>
          <w:sz w:val="22"/>
        </w:rPr>
        <w:t>tangyong@aircas.ac.cn</w:t>
        <w:br/>
        <w:br/>
      </w:r>
      <w:r>
        <w:rPr>
          <w:sz w:val="22"/>
        </w:rPr>
        <w:t xml:space="preserve">姓名: </w:t>
      </w:r>
      <w:r>
        <w:rPr>
          <w:sz w:val="22"/>
        </w:rPr>
        <w:t>游冬琴</w:t>
        <w:br/>
      </w:r>
      <w:r>
        <w:rPr>
          <w:sz w:val="22"/>
        </w:rPr>
        <w:t xml:space="preserve">单位: </w:t>
      </w:r>
      <w:r>
        <w:rPr>
          <w:sz w:val="22"/>
        </w:rPr>
        <w:t>中国科学院空天信息创新研究院</w:t>
        <w:br/>
      </w:r>
      <w:r>
        <w:rPr>
          <w:sz w:val="22"/>
        </w:rPr>
        <w:t xml:space="preserve">电子邮件: </w:t>
      </w:r>
      <w:r>
        <w:rPr>
          <w:sz w:val="22"/>
        </w:rPr>
        <w:t>youdq@aircas.ac.cn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