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华北东北部辽源中生代玄武岩的全岩化学及其橄榄岩捕掳体的矿物化学数据集（2020）</w:t>
      </w:r>
    </w:p>
    <w:p>
      <w:r>
        <w:rPr>
          <w:sz w:val="22"/>
        </w:rPr>
        <w:t>英文标题：Whole rock chemistry of Mesozoic basalts and mineral chemistry data set of peridotite xenoliths from Liaoyuan, northeastern North China (2020)</w:t>
      </w:r>
    </w:p>
    <w:p>
      <w:r>
        <w:rPr>
          <w:sz w:val="32"/>
        </w:rPr>
        <w:t>1、摘要</w:t>
      </w:r>
    </w:p>
    <w:p>
      <w:pPr>
        <w:ind w:firstLine="432"/>
      </w:pPr>
      <w:r>
        <w:rPr>
          <w:sz w:val="22"/>
        </w:rPr>
        <w:t>本数据为岩浆岩的全岩化学数据及其捕掳体的矿物主微量数据、矿物温压估算数据。样品吉林辽源地区中生代玄武岩和其中的异剥橄榄岩捕掳体。玄武岩主微量元素数据是通过X荧光光谱仪和电感耦合等离子体质谱仪分析获得。矿物的主量元素测试是通过电子探针和激光剥蚀-电感耦合等离子体质谱仪分析橄榄石、单斜辉石、斜方辉石、尖晶石、长石、磷灰石等矿物及玻璃质获得。矿物微量元素是通过激光剥蚀-电感耦合等离子体质谱仪分析单斜辉石、磷灰石、长石、玻璃质获得。矿物温压数据通过已有分配系数利用单斜辉石和斜方辉石的组分计算获得。通过获得的数据，可以揭示地幔橄榄岩的性质及交代过程，指示了跨岩石圈深大断裂对交代熔流体运移的重要作用。</w:t>
      </w:r>
    </w:p>
    <w:p>
      <w:r>
        <w:rPr>
          <w:sz w:val="32"/>
        </w:rPr>
        <w:t>2、关键词</w:t>
      </w:r>
    </w:p>
    <w:p>
      <w:pPr>
        <w:ind w:left="432"/>
      </w:pPr>
      <w:r>
        <w:rPr>
          <w:sz w:val="22"/>
        </w:rPr>
        <w:t>主题关键词：</w:t>
      </w:r>
      <w:r>
        <w:rPr>
          <w:sz w:val="22"/>
        </w:rPr>
        <w:t>主量元素</w:t>
      </w:r>
      <w:r>
        <w:t>,</w:t>
      </w:r>
      <w:r>
        <w:rPr>
          <w:sz w:val="22"/>
        </w:rPr>
        <w:t>微量元素</w:t>
      </w:r>
      <w:r>
        <w:t>,</w:t>
      </w:r>
      <w:r>
        <w:rPr>
          <w:sz w:val="22"/>
        </w:rPr>
        <w:t>电子探针</w:t>
      </w:r>
      <w:r>
        <w:t>,</w:t>
      </w:r>
      <w:r>
        <w:rPr>
          <w:sz w:val="22"/>
        </w:rPr>
        <w:t>岩石/矿物</w:t>
      </w:r>
      <w:r>
        <w:t>,</w:t>
      </w:r>
      <w:r>
        <w:rPr>
          <w:sz w:val="22"/>
        </w:rPr>
        <w:t>地球化学</w:t>
      </w:r>
      <w:r>
        <w:t>,</w:t>
      </w:r>
      <w:r>
        <w:rPr>
          <w:sz w:val="22"/>
        </w:rPr>
        <w:t>橄榄岩</w:t>
      </w:r>
      <w:r>
        <w:t>,</w:t>
      </w:r>
      <w:r>
        <w:rPr>
          <w:sz w:val="22"/>
        </w:rPr>
        <w:t>激光剥蚀-等离子体质谱仪</w:t>
        <w:br/>
      </w:r>
      <w:r>
        <w:rPr>
          <w:sz w:val="22"/>
        </w:rPr>
        <w:t>学科关键词：</w:t>
      </w:r>
      <w:r>
        <w:rPr>
          <w:sz w:val="22"/>
        </w:rPr>
        <w:t>固体地球</w:t>
        <w:br/>
      </w:r>
      <w:r>
        <w:rPr>
          <w:sz w:val="22"/>
        </w:rPr>
        <w:t>地点关键词：</w:t>
      </w:r>
      <w:r>
        <w:rPr>
          <w:sz w:val="22"/>
        </w:rPr>
        <w:t>辽源</w:t>
      </w:r>
      <w:r>
        <w:t xml:space="preserve">, </w:t>
      </w:r>
      <w:r>
        <w:rPr>
          <w:sz w:val="22"/>
        </w:rPr>
        <w:t>华北克拉通</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3.文件大小：0.127MB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西：125.0</w:t>
            </w:r>
          </w:p>
        </w:tc>
        <w:tc>
          <w:tcPr>
            <w:tcW w:type="dxa" w:w="2880"/>
          </w:tcPr>
          <w:p>
            <w:r>
              <w:t>-</w:t>
            </w:r>
          </w:p>
        </w:tc>
        <w:tc>
          <w:tcPr>
            <w:tcW w:type="dxa" w:w="2880"/>
          </w:tcPr>
          <w:p>
            <w:r>
              <w:t>东：126.0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林阿兵. 华北东北部辽源中生代玄武岩的全岩化学及其橄榄岩捕掳体的矿物化学数据集（2020）. 时空三极环境大数据平台, DOI:10.1029/2019JB019084, CSTR:, </w:t>
      </w:r>
      <w:r>
        <w:t>2021</w:t>
      </w:r>
      <w:r>
        <w:t>.[</w:t>
      </w:r>
      <w:r>
        <w:t xml:space="preserve">LIN   Abing. Whole rock chemistry of Mesozoic basalts and mineral chemistry data set of peridotite xenoliths from Liaoyuan, northeastern North China (2020). A Big Earth Data Platform for Three Poles, DOI:10.1029/2019JB019084, CSTR:, </w:t>
      </w:r>
      <w:r>
        <w:t>2021</w:t>
      </w:r>
      <w:r>
        <w:rPr>
          <w:sz w:val="22"/>
        </w:rPr>
        <w:t>]</w:t>
      </w:r>
    </w:p>
    <w:p>
      <w:pPr>
        <w:ind w:left="432"/>
      </w:pPr>
      <w:r>
        <w:rPr>
          <w:sz w:val="22"/>
        </w:rPr>
        <w:t xml:space="preserve">文章的引用: </w:t>
      </w:r>
    </w:p>
    <w:p>
      <w:pPr>
        <w:ind w:left="864"/>
      </w:pPr>
      <w:r>
        <w:t>Lin, A.B., Zheng, J.P., Aulbach, S., Xiong, Q., Pan, S.K., &amp; Gerdes, A. (2020). Causes and Consequences of Wehrlitization Beneath a Trans‐Lithospheric Fault: Evidence From Mesozoic Basalt‐Borne Wehrlite Xenoliths From the Tan‐Lu Fault Belt, North China Craton. Journal of Geophysical Research: Solid Earth, 124, e2019JB019084.</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林阿兵</w:t>
        <w:br/>
      </w:r>
      <w:r>
        <w:rPr>
          <w:sz w:val="22"/>
        </w:rPr>
        <w:t xml:space="preserve">单位: </w:t>
      </w:r>
      <w:r>
        <w:rPr>
          <w:sz w:val="22"/>
        </w:rPr>
        <w:t>中国地质大学(武汉)</w:t>
        <w:br/>
      </w:r>
      <w:r>
        <w:rPr>
          <w:sz w:val="22"/>
        </w:rPr>
        <w:t xml:space="preserve">电子邮件: </w:t>
      </w:r>
      <w:r>
        <w:rPr>
          <w:sz w:val="22"/>
        </w:rPr>
        <w:t>975256343@qq.com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