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"一带一路"关键节点极端干旱脆弱性数据集（2015）</w:t>
      </w:r>
    </w:p>
    <w:p>
      <w:r>
        <w:rPr>
          <w:sz w:val="22"/>
        </w:rPr>
        <w:t>英文标题：One belt, one road critical node extreme drought vulnerability data set (2015)</w:t>
      </w:r>
    </w:p>
    <w:p>
      <w:r>
        <w:rPr>
          <w:sz w:val="32"/>
        </w:rPr>
        <w:t>1、摘要</w:t>
      </w:r>
    </w:p>
    <w:p>
      <w:pPr>
        <w:ind w:firstLine="432"/>
      </w:pPr>
      <w:r>
        <w:rPr>
          <w:sz w:val="22"/>
        </w:rPr>
        <w:t>本数据目标是围绕“一带一路”沿线关节点区域气候变化相关环境问题，选择34个关键节点（重要城市，重大工程、港口和工业园区）区域的极端干旱气候事件，开展极端干旱的风险评估，支撑绿色“一带一路”建设空间路线图的研究，服务于绿色“一带一路”建设。对于各个节点的干旱灾害风险评估的脆弱性，一方面取决于不同土地覆盖类型对于干旱灾害的敏感性；另一方面，反映生态环境的健康程度，决定地区对于干旱灾害的承受能力、遭受干旱灾害的恢复能力，表现为不同土地覆被类型下的地物在干旱灾害时受到不利影响的倾向。利用“2018丝路环境专项”源数据百米级地表2015年土地覆盖数据，通过因子分析法衡量不同土地覆盖类型的脆弱性特点对土地脆弱性的权重赋值，得到每个节点100m分辨率的极端干旱脆弱性指标，可以为我国海外园区、港口和重大工程建设规划、运营管理、环境问题应急与防治提供应对干旱灾害的科学依据和对策建议，推进和保障“一带一路”泛第三极地区的区域发展战略的顺利实施。</w:t>
      </w:r>
    </w:p>
    <w:p>
      <w:r>
        <w:rPr>
          <w:sz w:val="32"/>
        </w:rPr>
        <w:t>2、关键词</w:t>
      </w:r>
    </w:p>
    <w:p>
      <w:pPr>
        <w:ind w:left="432"/>
      </w:pPr>
      <w:r>
        <w:rPr>
          <w:sz w:val="22"/>
        </w:rPr>
        <w:t>主题关键词：</w:t>
      </w:r>
      <w:r>
        <w:rPr>
          <w:sz w:val="22"/>
        </w:rPr>
        <w:t>极端干旱</w:t>
      </w:r>
      <w:r>
        <w:t>,</w:t>
      </w:r>
      <w:r>
        <w:rPr>
          <w:sz w:val="22"/>
        </w:rPr>
        <w:t>自然灾害</w:t>
        <w:br/>
      </w:r>
      <w:r>
        <w:rPr>
          <w:sz w:val="22"/>
        </w:rPr>
        <w:t>学科关键词：</w:t>
      </w:r>
      <w:r>
        <w:rPr>
          <w:sz w:val="22"/>
        </w:rPr>
        <w:t>人地关系</w:t>
        <w:br/>
      </w:r>
      <w:r>
        <w:rPr>
          <w:sz w:val="22"/>
        </w:rPr>
        <w:t>地点关键词：</w:t>
      </w:r>
      <w:r>
        <w:rPr>
          <w:sz w:val="22"/>
        </w:rPr>
        <w:t>“一带一路”区域重要节点</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3.文件大小：22.0MB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西：-20.0</w:t>
            </w:r>
          </w:p>
        </w:tc>
        <w:tc>
          <w:tcPr>
            <w:tcW w:type="dxa" w:w="2880"/>
          </w:tcPr>
          <w:p>
            <w:r>
              <w:t>-</w:t>
            </w:r>
          </w:p>
        </w:tc>
        <w:tc>
          <w:tcPr>
            <w:tcW w:type="dxa" w:w="2880"/>
          </w:tcPr>
          <w:p>
            <w:r>
              <w:t>东：140.0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2014-12-31 16:00:00+00:00</w:t>
      </w:r>
      <w:r>
        <w:rPr>
          <w:sz w:val="22"/>
        </w:rPr>
        <w:t>--</w:t>
      </w:r>
      <w:r>
        <w:rPr>
          <w:sz w:val="22"/>
        </w:rPr>
        <w:t>2015-12-31 03:59:59+00:00</w:t>
      </w:r>
    </w:p>
    <w:p>
      <w:r>
        <w:rPr>
          <w:sz w:val="32"/>
        </w:rPr>
        <w:t>6、引用方式</w:t>
      </w:r>
    </w:p>
    <w:p>
      <w:pPr>
        <w:ind w:left="432"/>
      </w:pPr>
      <w:r>
        <w:rPr>
          <w:sz w:val="22"/>
        </w:rPr>
        <w:t xml:space="preserve">数据的引用: </w:t>
      </w:r>
    </w:p>
    <w:p>
      <w:pPr>
        <w:ind w:left="432" w:firstLine="432"/>
      </w:pPr>
      <w:r>
        <w:t xml:space="preserve">吴骅, 张丹, 陈报章. "一带一路"关键节点极端干旱脆弱性数据集（2015）. 时空三极环境大数据平台, DOI:10.11888/Disas.tpdc.271162, CSTR:18406.11.Disas.tpdc.271162, </w:t>
      </w:r>
      <w:r>
        <w:t>2021</w:t>
      </w:r>
      <w:r>
        <w:t>.[</w:t>
      </w:r>
      <w:r>
        <w:t xml:space="preserve">WU  Hua, CHEN  Baozhang, ZHANG  Dan. One belt, one road critical node extreme drought vulnerability data set (2015). A Big Earth Data Platform for Three Poles, DOI:10.11888/Disas.tpdc.271162, CSTR:18406.11.Disas.tpdc.271162,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吴骅</w:t>
        <w:br/>
      </w:r>
      <w:r>
        <w:rPr>
          <w:sz w:val="22"/>
        </w:rPr>
        <w:t xml:space="preserve">单位: </w:t>
      </w:r>
      <w:r>
        <w:rPr>
          <w:sz w:val="22"/>
        </w:rPr>
        <w:t>中国科学院地理科学与资源研究所</w:t>
        <w:br/>
      </w:r>
      <w:r>
        <w:rPr>
          <w:sz w:val="22"/>
        </w:rPr>
        <w:t xml:space="preserve">电子邮件: </w:t>
      </w:r>
      <w:r>
        <w:rPr>
          <w:sz w:val="22"/>
        </w:rPr>
        <w:t>wuhua@igsnrr.ac.cn</w:t>
        <w:br/>
        <w:br/>
      </w:r>
      <w:r>
        <w:rPr>
          <w:sz w:val="22"/>
        </w:rPr>
        <w:t xml:space="preserve">姓名: </w:t>
      </w:r>
      <w:r>
        <w:rPr>
          <w:sz w:val="22"/>
        </w:rPr>
        <w:t>张丹</w:t>
        <w:br/>
      </w:r>
      <w:r>
        <w:rPr>
          <w:sz w:val="22"/>
        </w:rPr>
        <w:t xml:space="preserve">单位: </w:t>
      </w:r>
      <w:r>
        <w:rPr>
          <w:sz w:val="22"/>
        </w:rPr>
        <w:t>中国科学院地理科学与资源研究所</w:t>
        <w:br/>
      </w:r>
      <w:r>
        <w:rPr>
          <w:sz w:val="22"/>
        </w:rPr>
        <w:t xml:space="preserve">电子邮件: </w:t>
      </w:r>
      <w:r>
        <w:rPr>
          <w:sz w:val="22"/>
        </w:rPr>
        <w:t>zhangdan@igsnrr.ac.cn</w:t>
        <w:br/>
        <w:br/>
      </w:r>
      <w:r>
        <w:rPr>
          <w:sz w:val="22"/>
        </w:rPr>
        <w:t xml:space="preserve">姓名: </w:t>
      </w:r>
      <w:r>
        <w:rPr>
          <w:sz w:val="22"/>
        </w:rPr>
        <w:t>陈报章</w:t>
        <w:br/>
      </w:r>
      <w:r>
        <w:rPr>
          <w:sz w:val="22"/>
        </w:rPr>
        <w:t xml:space="preserve">单位: </w:t>
      </w:r>
      <w:r>
        <w:rPr>
          <w:sz w:val="22"/>
        </w:rPr>
        <w:t>中国科学院地理科学与资源研究所</w:t>
        <w:br/>
      </w:r>
      <w:r>
        <w:rPr>
          <w:sz w:val="22"/>
        </w:rPr>
        <w:t xml:space="preserve">电子邮件: </w:t>
      </w:r>
      <w:r>
        <w:rPr>
          <w:sz w:val="22"/>
        </w:rPr>
        <w:t>Baozhang_Chen@163.com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