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中国长序列地表冻融数据集——双指标算法（1978-2015）</w:t>
      </w:r>
    </w:p>
    <w:p>
      <w:r>
        <w:rPr>
          <w:sz w:val="22"/>
        </w:rPr>
        <w:t>英文标题：Long-term surface soil freeze-thaw states dataset of China using the dual-index algorithm (1978-2015)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采用SMMR（1978-1987）、SSM/I（1987-2009）和SSMIS（2009-2015）逐日亮温数据，由双指标（TB,37v，SG）冻融判别算法生成，分类结果包含冻结地表、融化地表、沙漠及水体四种类型。数据覆盖范围为中国大陆主体部分，空间分辨率为25.067525 km，EASE-Grid投影方式，以ASCIIGRID格式存储。</w:t>
        <w:br/>
        <w:t>该数据集中的所有ASCII码文件可以直接用文本程序（如记事本）打开。除了头文件，主体内容为数值表征地表冻融的状态：1代表冻结，2代表融化，3代表沙漠，4代表降水。如果要用图示来显示的话，我们推荐用ArcView + 3D 或 Spatial Analyst 扩展模块来读取，在读取过程中会生成grid格式的文件，所显示的grid文件就是该ASCII码文件的图形表达。读取方法：</w:t>
        <w:br/>
        <w:t xml:space="preserve"> [1]</w:t>
        <w:tab/>
        <w:t>在ArcView软件中添加3D或Spatial Analyst扩展模块，然后新建一个View；</w:t>
        <w:br/>
        <w:t xml:space="preserve"> [2]</w:t>
        <w:tab/>
        <w:t>将View激活，点击File菜单，选择Import Data Source选项，弹出Import Data Source选择框，在此框中的Select import file type:中选择ASCII Raster，自动弹出选择源ASCII文件的对话框，点击寻找该数据集中的任一个ASCII文件，，然后按OK键；</w:t>
        <w:br/>
        <w:t xml:space="preserve"> [3]</w:t>
        <w:tab/>
        <w:t>在Output Grid对话框中键入的Grid文件名字（建议使用有意义的文件名，以便以后自己查看）和点击存放此Grid文件的路径，再次按Ok键，然后按Yes（要选择整型数据），Yes（把生成grid文件调入到当前的view中）。生成的文件可以按照Grid文件标准进行属性编辑。这样就完成了显示将ASCII文件显示成Grid文件的过程。</w:t>
        <w:br/>
        <w:t xml:space="preserve"> [4]</w:t>
        <w:tab/>
        <w:t>批处理时，可以使用ARCINFO的ASCIIGRID命令，编写成AML文件，再用Run命令在Grid模块中完成：</w:t>
        <w:br/>
        <w:t>Usage: ASCIIGRID &lt;in_ascii_file&gt; &lt;out_grid&gt; {INT | FLOAT}</w:t>
        <w:br/>
        <w:br/>
        <w:t>本数据的生产得到自然科学基金项目：中国西部环境与生态科学数据中心（90502010）、中国西部地区陆面数据同化系统研究（90202014）以及冻土主被动微波辐射传输模拟及其辐射散射特性研究（41071226）的支持。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1978-2015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2.投影：3410</w:t>
      </w:r>
    </w:p>
    <w:p>
      <w:pPr>
        <w:ind w:left="432"/>
      </w:pPr>
      <w:r>
        <w:rPr>
          <w:sz w:val="22"/>
        </w:rPr>
        <w:t>3.文件大小：1210.0MB</w:t>
      </w:r>
    </w:p>
    <w:p>
      <w:pPr>
        <w:ind w:left="432"/>
      </w:pPr>
      <w:r>
        <w:rPr>
          <w:sz w:val="22"/>
        </w:rPr>
        <w:t>4.数据格式：ASCII Grid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1978-12-19 17:00:00+00:00</w:t>
      </w:r>
      <w:r>
        <w:rPr>
          <w:sz w:val="22"/>
        </w:rPr>
        <w:t>--</w:t>
      </w:r>
      <w:r>
        <w:rPr>
          <w:sz w:val="22"/>
        </w:rPr>
        <w:t>2016-02-22 06:00:00+00:00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李新. 中国长序列地表冻融数据集——双指标算法（1978-2015）. 时空三极环境大数据平台, DOI:10.11888/Geocry.tpdc.270029, CSTR:18406.11.Geocry.tpdc.270029, </w:t>
      </w:r>
      <w:r>
        <w:t>2011</w:t>
      </w:r>
      <w:r>
        <w:t>.[</w:t>
      </w:r>
      <w:r>
        <w:t xml:space="preserve">LI Xin. Long-term surface soil freeze-thaw states dataset of China using the dual-index algorithm (1978-2015). A Big Earth Data Platform for Three Poles, DOI:10.11888/Geocry.tpdc.270029, CSTR:18406.11.Geocry.tpdc.270029,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谢燕梅, 晋锐, 杨兴国. (2013). AMSR-E亮温监测中国近地表冻融循环算法研究. 遥感技术与应用, 28(2), 182-191.</w:t>
        <w:br/>
        <w:br/>
      </w:r>
      <w:r>
        <w:t>Jin,R, Zhang,T,Y, Li,X, Yang,X,G, Ran,Y,H.(2015). Mapping surface soil freeze-thaw cycles in china based on smmr and ssm/i brightness temperatures from 1978 to 2008. Arctic, Antarctic, and Alpine Research, 47(2), 213-229.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