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青藏高原农牧区草地退化500m网格数据集（2015）</w:t>
      </w:r>
    </w:p>
    <w:p>
      <w:r>
        <w:rPr>
          <w:sz w:val="22"/>
        </w:rPr>
        <w:t>英文标题：500 m grid data of grassland degradation assessment in agricultural and pastoral areas of the Qinghai-Tibet Plateau in 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农牧区草地退化评价数据集是在500m全球土地退化态势分布数据（2015）基础上，根据草地退化或改善程度进行评价得到的数据集。在该数据集中，将青藏高原的草地退化态势分为了两级评价系统。第1级，将草地退化程度评价分为3种类型，分别是无变化类型、改善类型和退化类型；第2级，将青藏高原草地退化程度分为9种类型，其中无变化类型为1类，用0表示；改善类型包括四种类型，分别为轻微改善（3）、较明显改善（6）、明显改善（9）和极明显改善（12）；退化类型包括四类，分别是轻微退化（-3）、较明显退化（-6）、明显退化（-9）和极明显退化（-12）。该数据集覆盖青藏高原的所有草地区域，空间分辨率为500m，时间为2015年。投影坐标系为D_WGS_1984。数据集存储为TIFF格式，命名为“grassdegrad”，数据量为94.76 MB。数据以压缩文件形式保存，文件大小为 2.54 MB，文件命名为“2015年青藏高原农牧区草地退化30m网格数据集”。数据可使用ArcGIS, QGIS, ENVI, and ERDAS等软件打开，可为青藏高原农牧区草地生态系统管理和恢复提供参考。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3.文件大小：94.76MB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刘世梁, 孙永秀, 刘轶轩. 青藏高原农牧区草地退化500m网格数据集（2015）. 时空三极环境大数据平台, </w:t>
      </w:r>
      <w:r>
        <w:t>2021</w:t>
      </w:r>
      <w:r>
        <w:t>.[</w:t>
      </w:r>
      <w:r>
        <w:t xml:space="preserve">LIU Shiliang, SUN Yongxiu, LIU   Yixuan. 500 m grid data of grassland degradation assessment in agricultural and pastoral areas of the Qinghai-Tibet Plateau in 2015.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刘世梁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shiliangliu@bnu.edu.cn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孙永秀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13639907625@163.com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刘轶轩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18202751147@163.com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