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塔里木河流域1:25万道路分布数据集（2000）</w:t>
      </w:r>
    </w:p>
    <w:p>
      <w:r>
        <w:rPr>
          <w:sz w:val="22"/>
        </w:rPr>
        <w:t>英文标题：1:250000 road distribution data set of Tarim river basin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塔里木河为中国第一大内陆河，全长2179公里，塔里木河流域是我国生态环境脆弱地区之一,不同区域由于物质及能量匹配上不够协调,宏观上表现出不同的脆弱性特征.依据生态环境质量评价的有关原则,结合塔河流域生态环境治理。</w:t>
        <w:br/>
        <w:t>数据为塔里木河流域道路分布数据集，比例尺：250000，投影：经纬度，主要包括黑河流域内主要道路的空间分布及属性数据，属性字段：code（道路编码）、Name(道路分级）</w:t>
        <w:br/>
        <w:t>收集整理塔里木河流域基础、气象、地形地貌，专题数据等，为塔里木河流域治理提供数据支持。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交通</w:t>
      </w:r>
      <w:r>
        <w:t>,</w:t>
      </w:r>
      <w:r>
        <w:rPr>
          <w:sz w:val="22"/>
        </w:rPr>
        <w:t>交通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塔里木河流域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3.文件大小：5.96MB</w:t>
      </w:r>
    </w:p>
    <w:p>
      <w:pPr>
        <w:ind w:left="432"/>
      </w:pPr>
      <w:r>
        <w:rPr>
          <w:sz w:val="22"/>
        </w:rPr>
        <w:t>4.数据格式：Shapefile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西：71.65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国家基础地理信息中心. 塔里木河流域1:25万道路分布数据集（2000）. 时空三极环境大数据平台, </w:t>
      </w:r>
      <w:r>
        <w:t>2014</w:t>
      </w:r>
      <w:r>
        <w:t>.[</w:t>
      </w:r>
      <w:r>
        <w:t xml:space="preserve">National Basic Geographic Information Center. 1:250000 road distribution data set of Tarim river basin (2000). A Big Earth Data Platform for Three Poles,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单位: </w:t>
      </w:r>
      <w:r>
        <w:rPr>
          <w:sz w:val="22"/>
        </w:rPr>
        <w:t>国家基础地理信息中心</w:t>
        <w:br/>
      </w:r>
      <w:r>
        <w:rPr>
          <w:sz w:val="22"/>
        </w:rPr>
        <w:t xml:space="preserve">电子邮件: </w:t>
      </w:r>
      <w:r>
        <w:rPr>
          <w:sz w:val="22"/>
        </w:rPr>
        <w:t>无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