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青藏高原东北地区大气环境观测数据集（2019.9-10和2020.9-10）</w:t>
      </w:r>
    </w:p>
    <w:p>
      <w:r>
        <w:rPr>
          <w:sz w:val="22"/>
        </w:rPr>
        <w:t>英文标题：Atmospheric environment observation data set of northeast Qinghai Tibet Plateau (September 10, 2019 and September 10, 2020)</w:t>
      </w:r>
    </w:p>
    <w:p>
      <w:r>
        <w:rPr>
          <w:sz w:val="32"/>
        </w:rPr>
        <w:t>1、摘要</w:t>
      </w:r>
    </w:p>
    <w:p>
      <w:pPr>
        <w:ind w:firstLine="432"/>
      </w:pPr>
      <w:r>
        <w:rPr>
          <w:sz w:val="22"/>
        </w:rPr>
        <w:t>该数据集包含青藏高原东北地区两个典型环境（格尔木：36.4oN，94.8oE，2800 m a.s.l.，西海镇：36.9oN，100.9oE，3080 m a.s.l.）的气象要素、大气常规痕量气体、PM2.5/PM10、气溶胶粒径分布（12-530纳米）、气溶胶化学成分（PM2.5颗粒物中硫酸盐、硝酸盐和重金属成分）的定点观测数据和高原东北地区大气痕量气体的走航观测数据。数据集时间段为2019年9-10月 和2020年9-10月。数据来自南京大学大气科学学院科考团队在2019年和2020年，利用南京大学移动观测平台中多台在线观测仪器（Duvas-DV3000，microAeth®-MA200，Vaisala 气象探头），在格尔木和西海镇所进行的两期定点观测实验和走航观测实验。数据集中的数据为经过数据矫正和数据质控后的数据，其中数据矫正根据仪器标定结果进行，数据质控根据多台仪器之间的数据闭合研究结果进行。大气成分数据，包括痕量气体、PM2.5/PM10、气溶胶粒径分布和气溶胶化学成分，是高原实际气压条件下的观测数据。该数据集可直接用来分析青藏高原东北地区的大气物理化学过程相关科学问题，数据集补充了青藏高原东北地区大气环境相关外场观测数据的不足。</w:t>
      </w:r>
    </w:p>
    <w:p>
      <w:r>
        <w:rPr>
          <w:sz w:val="32"/>
        </w:rPr>
        <w:t>2、关键词</w:t>
      </w:r>
    </w:p>
    <w:p>
      <w:pPr>
        <w:ind w:left="432"/>
      </w:pPr>
      <w:r>
        <w:rPr>
          <w:sz w:val="22"/>
        </w:rPr>
        <w:t>主题关键词：</w:t>
      </w:r>
      <w:r>
        <w:rPr>
          <w:sz w:val="22"/>
        </w:rPr>
        <w:t>气溶胶质量浓度</w:t>
      </w:r>
      <w:r>
        <w:t>,</w:t>
      </w:r>
      <w:r>
        <w:rPr>
          <w:sz w:val="22"/>
        </w:rPr>
        <w:t>气溶胶</w:t>
      </w:r>
      <w:r>
        <w:t>,</w:t>
      </w:r>
      <w:r>
        <w:rPr>
          <w:sz w:val="22"/>
        </w:rPr>
        <w:t>持久性污染物</w:t>
      </w:r>
      <w:r>
        <w:t>,</w:t>
      </w:r>
      <w:r>
        <w:rPr>
          <w:sz w:val="22"/>
        </w:rPr>
        <w:t xml:space="preserve"> 颗粒物质</w:t>
      </w:r>
      <w:r>
        <w:t>,</w:t>
      </w:r>
      <w:r>
        <w:rPr>
          <w:sz w:val="22"/>
        </w:rPr>
        <w:t xml:space="preserve"> 有机物颗粒</w:t>
      </w:r>
      <w:r>
        <w:t>,</w:t>
      </w:r>
      <w:r>
        <w:rPr>
          <w:sz w:val="22"/>
        </w:rPr>
        <w:t xml:space="preserve"> 气溶胶光学深度/厚度</w:t>
      </w:r>
      <w:r>
        <w:t>,</w:t>
      </w:r>
      <w:r>
        <w:rPr>
          <w:sz w:val="22"/>
        </w:rPr>
        <w:t>大气微量气体</w:t>
      </w:r>
      <w:r>
        <w:t>,</w:t>
      </w:r>
      <w:r>
        <w:rPr>
          <w:sz w:val="22"/>
        </w:rPr>
        <w:t xml:space="preserve"> 硫酸盐颗粒</w:t>
        <w:br/>
      </w:r>
      <w:r>
        <w:rPr>
          <w:sz w:val="22"/>
        </w:rPr>
        <w:t>学科关键词：</w:t>
      </w:r>
      <w:r>
        <w:rPr>
          <w:sz w:val="22"/>
        </w:rPr>
        <w:t>大气</w:t>
        <w:br/>
      </w:r>
      <w:r>
        <w:rPr>
          <w:sz w:val="22"/>
        </w:rPr>
        <w:t>地点关键词：</w:t>
      </w:r>
      <w:r>
        <w:rPr>
          <w:sz w:val="22"/>
        </w:rPr>
        <w:t>西海镇</w:t>
      </w:r>
      <w:r>
        <w:t xml:space="preserve">, </w:t>
      </w:r>
      <w:r>
        <w:rPr>
          <w:sz w:val="22"/>
        </w:rPr>
        <w:t>青藏高原东部</w:t>
      </w:r>
      <w:r>
        <w:t xml:space="preserve">, </w:t>
      </w:r>
      <w:r>
        <w:rPr>
          <w:sz w:val="22"/>
        </w:rPr>
        <w:t>格尔木</w:t>
        <w:br/>
      </w:r>
      <w:r>
        <w:rPr>
          <w:sz w:val="22"/>
        </w:rPr>
        <w:t>时间关键词：</w:t>
      </w:r>
      <w:r>
        <w:rPr>
          <w:sz w:val="22"/>
        </w:rPr>
        <w:t>2019-2020</w:t>
      </w:r>
    </w:p>
    <w:p>
      <w:r>
        <w:rPr>
          <w:sz w:val="32"/>
        </w:rPr>
        <w:t>3、数据细节</w:t>
      </w:r>
    </w:p>
    <w:p>
      <w:pPr>
        <w:ind w:left="432"/>
      </w:pPr>
      <w:r>
        <w:rPr>
          <w:sz w:val="22"/>
        </w:rPr>
        <w:t>1.比例尺：None</w:t>
      </w:r>
    </w:p>
    <w:p>
      <w:pPr>
        <w:ind w:left="432"/>
      </w:pPr>
      <w:r>
        <w:rPr>
          <w:sz w:val="22"/>
        </w:rPr>
        <w:t>2.投影：</w:t>
      </w:r>
    </w:p>
    <w:p>
      <w:pPr>
        <w:ind w:left="432"/>
      </w:pPr>
      <w:r>
        <w:rPr>
          <w:sz w:val="22"/>
        </w:rPr>
        <w:t>3.文件大小：14.2MB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北：36.9</w:t>
            </w:r>
          </w:p>
        </w:tc>
        <w:tc>
          <w:tcPr>
            <w:tcW w:type="dxa" w:w="2880"/>
          </w:tcPr>
          <w:p>
            <w:r>
              <w:t>-</w:t>
            </w:r>
          </w:p>
        </w:tc>
      </w:tr>
      <w:tr>
        <w:tc>
          <w:tcPr>
            <w:tcW w:type="dxa" w:w="2880"/>
          </w:tcPr>
          <w:p>
            <w:r>
              <w:t>西：94.8</w:t>
            </w:r>
          </w:p>
        </w:tc>
        <w:tc>
          <w:tcPr>
            <w:tcW w:type="dxa" w:w="2880"/>
          </w:tcPr>
          <w:p>
            <w:r>
              <w:t>-</w:t>
            </w:r>
          </w:p>
        </w:tc>
        <w:tc>
          <w:tcPr>
            <w:tcW w:type="dxa" w:w="2880"/>
          </w:tcPr>
          <w:p>
            <w:r>
              <w:t>东：100.9</w:t>
            </w:r>
          </w:p>
        </w:tc>
      </w:tr>
      <w:tr>
        <w:tc>
          <w:tcPr>
            <w:tcW w:type="dxa" w:w="2880"/>
          </w:tcPr>
          <w:p>
            <w:r>
              <w:t>-</w:t>
            </w:r>
          </w:p>
        </w:tc>
        <w:tc>
          <w:tcPr>
            <w:tcW w:type="dxa" w:w="2880"/>
          </w:tcPr>
          <w:p>
            <w:r>
              <w:t>南：36.4</w:t>
            </w:r>
          </w:p>
        </w:tc>
        <w:tc>
          <w:tcPr>
            <w:tcW w:type="dxa" w:w="2880"/>
          </w:tcPr>
          <w:p>
            <w:r>
              <w:t>-</w:t>
            </w:r>
          </w:p>
        </w:tc>
      </w:tr>
    </w:tbl>
    <w:p>
      <w:r>
        <w:rPr>
          <w:sz w:val="32"/>
        </w:rPr>
        <w:t>5、时间范围</w:t>
      </w:r>
      <w:r>
        <w:rPr>
          <w:sz w:val="22"/>
        </w:rPr>
        <w:t>2019-09-19 16:00:00+00:00</w:t>
      </w:r>
      <w:r>
        <w:rPr>
          <w:sz w:val="22"/>
        </w:rPr>
        <w:t>--</w:t>
      </w:r>
      <w:r>
        <w:rPr>
          <w:sz w:val="22"/>
        </w:rPr>
        <w:t>2020-10-20 16:00:00+00:00</w:t>
      </w:r>
    </w:p>
    <w:p>
      <w:r>
        <w:rPr>
          <w:sz w:val="32"/>
        </w:rPr>
        <w:t>6、引用方式</w:t>
      </w:r>
    </w:p>
    <w:p>
      <w:pPr>
        <w:ind w:left="432"/>
      </w:pPr>
      <w:r>
        <w:rPr>
          <w:sz w:val="22"/>
        </w:rPr>
        <w:t xml:space="preserve">数据的引用: </w:t>
      </w:r>
    </w:p>
    <w:p>
      <w:pPr>
        <w:ind w:left="432" w:firstLine="432"/>
      </w:pPr>
      <w:r>
        <w:t xml:space="preserve">聂玮, 迟旭光. 青藏高原东北地区大气环境观测数据集（2019.9-10和2020.9-10）. 时空三极环境大数据平台, DOI:10.11888/Meteoro.tpdc.271235, CSTR:18406.11.Meteoro.tpdc.271235, </w:t>
      </w:r>
      <w:r>
        <w:t>2021</w:t>
      </w:r>
      <w:r>
        <w:t>.[</w:t>
      </w:r>
      <w:r>
        <w:t xml:space="preserve">NIE   Wei, CHI   Xuguang. Atmospheric environment observation data set of northeast Qinghai Tibet Plateau (September 10, 2019 and September 10, 2020). A Big Earth Data Platform for Three Poles, DOI:10.11888/Meteoro.tpdc.271235, CSTR:18406.11.Meteoro.tpdc.271235,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聂玮</w:t>
        <w:br/>
      </w:r>
      <w:r>
        <w:rPr>
          <w:sz w:val="22"/>
        </w:rPr>
        <w:t xml:space="preserve">单位: </w:t>
      </w:r>
      <w:r>
        <w:rPr>
          <w:sz w:val="22"/>
        </w:rPr>
        <w:t>南京大学</w:t>
        <w:br/>
      </w:r>
      <w:r>
        <w:rPr>
          <w:sz w:val="22"/>
        </w:rPr>
        <w:t xml:space="preserve">电子邮件: </w:t>
      </w:r>
      <w:r>
        <w:rPr>
          <w:sz w:val="22"/>
        </w:rPr>
        <w:t>niewei@nju.edu.cn</w:t>
        <w:br/>
        <w:br/>
      </w:r>
      <w:r>
        <w:rPr>
          <w:sz w:val="22"/>
        </w:rPr>
        <w:t xml:space="preserve">姓名: </w:t>
      </w:r>
      <w:r>
        <w:rPr>
          <w:sz w:val="22"/>
        </w:rPr>
        <w:t>迟旭光</w:t>
        <w:br/>
      </w:r>
      <w:r>
        <w:rPr>
          <w:sz w:val="22"/>
        </w:rPr>
        <w:t xml:space="preserve">单位: </w:t>
      </w:r>
      <w:r>
        <w:rPr>
          <w:sz w:val="22"/>
        </w:rPr>
        <w:t>南京大学</w:t>
        <w:br/>
      </w:r>
      <w:r>
        <w:rPr>
          <w:sz w:val="22"/>
        </w:rPr>
        <w:t xml:space="preserve">电子邮件: </w:t>
      </w:r>
      <w:r>
        <w:rPr>
          <w:sz w:val="22"/>
        </w:rPr>
        <w:t>xzkjtkkb@163.om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