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中国强震区泥石流块石冲击力实验数据（2019-2021）</w:t>
      </w:r>
    </w:p>
    <w:p>
      <w:r>
        <w:rPr>
          <w:sz w:val="22"/>
        </w:rPr>
        <w:t>英文标题：Experimental data of impact force of debris flow block stone in strong earthquake areas of China (2019-2021)</w:t>
      </w:r>
    </w:p>
    <w:p>
      <w:r>
        <w:rPr>
          <w:sz w:val="32"/>
        </w:rPr>
        <w:t>1、摘要</w:t>
      </w:r>
    </w:p>
    <w:p>
      <w:pPr>
        <w:ind w:firstLine="432"/>
      </w:pPr>
      <w:r>
        <w:rPr>
          <w:sz w:val="22"/>
        </w:rPr>
        <w:t>本数据包含泥石流块石冲击力实验数据，是在地质灾害防治与地质环境保护国家重点实验室开展泥石流块石冲击力模型试验产生的冲击介质屈服应力、冲击介质颗粒粒径、块石冲击力等数据；数据采集地点为成都理工大学地质灾害防治与地质环境保护国家重点实验室，通过开展泥石流块石冲击力模型试验获得数据，使用的主要仪器包括HAAKE旋转流变仪MARS40/60、高清摄像机、QSY8301-01压电传感器等，采集时间为2019-2021年。</w:t>
      </w:r>
    </w:p>
    <w:p>
      <w:r>
        <w:rPr>
          <w:sz w:val="32"/>
        </w:rPr>
        <w:t>2、关键词</w:t>
      </w:r>
    </w:p>
    <w:p>
      <w:pPr>
        <w:ind w:left="432"/>
      </w:pPr>
      <w:r>
        <w:rPr>
          <w:sz w:val="22"/>
        </w:rPr>
        <w:t>主题关键词：</w:t>
      </w:r>
      <w:r>
        <w:rPr>
          <w:sz w:val="22"/>
        </w:rPr>
        <w:t>泥石流</w:t>
      </w:r>
      <w:r>
        <w:t>,</w:t>
      </w:r>
      <w:r>
        <w:rPr>
          <w:sz w:val="22"/>
        </w:rPr>
        <w:t>工程地质</w:t>
      </w:r>
      <w:r>
        <w:t>,</w:t>
      </w:r>
      <w:r>
        <w:rPr>
          <w:sz w:val="22"/>
        </w:rPr>
        <w:t>地质灾害</w:t>
        <w:br/>
      </w:r>
      <w:r>
        <w:rPr>
          <w:sz w:val="22"/>
        </w:rPr>
        <w:t>学科关键词：</w:t>
      </w:r>
      <w:r>
        <w:rPr>
          <w:sz w:val="22"/>
        </w:rPr>
        <w:t>陆地表层</w:t>
      </w:r>
      <w:r>
        <w:t>,</w:t>
      </w:r>
      <w:r>
        <w:rPr>
          <w:sz w:val="22"/>
        </w:rPr>
        <w:t>固体地球</w:t>
        <w:br/>
      </w:r>
      <w:r>
        <w:rPr>
          <w:sz w:val="22"/>
        </w:rPr>
        <w:t>地点关键词：</w:t>
      </w:r>
      <w:r>
        <w:rPr>
          <w:sz w:val="22"/>
        </w:rPr>
        <w:t>室内模型试验</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北：31.72</w:t>
            </w:r>
          </w:p>
        </w:tc>
        <w:tc>
          <w:tcPr>
            <w:tcW w:type="dxa" w:w="2880"/>
          </w:tcPr>
          <w:p>
            <w:r>
              <w:t>-</w:t>
            </w:r>
          </w:p>
        </w:tc>
      </w:tr>
      <w:tr>
        <w:tc>
          <w:tcPr>
            <w:tcW w:type="dxa" w:w="2880"/>
          </w:tcPr>
          <w:p>
            <w:r>
              <w:t>西：102.85</w:t>
            </w:r>
          </w:p>
        </w:tc>
        <w:tc>
          <w:tcPr>
            <w:tcW w:type="dxa" w:w="2880"/>
          </w:tcPr>
          <w:p>
            <w:r>
              <w:t>-</w:t>
            </w:r>
          </w:p>
        </w:tc>
        <w:tc>
          <w:tcPr>
            <w:tcW w:type="dxa" w:w="2880"/>
          </w:tcPr>
          <w:p>
            <w:r>
              <w:t>东：103.73</w:t>
            </w:r>
          </w:p>
        </w:tc>
      </w:tr>
      <w:tr>
        <w:tc>
          <w:tcPr>
            <w:tcW w:type="dxa" w:w="2880"/>
          </w:tcPr>
          <w:p>
            <w:r>
              <w:t>-</w:t>
            </w:r>
          </w:p>
        </w:tc>
        <w:tc>
          <w:tcPr>
            <w:tcW w:type="dxa" w:w="2880"/>
          </w:tcPr>
          <w:p>
            <w:r>
              <w:t>南：30.75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刘清华, 苏娜, 徐林荣. 中国强震区泥石流块石冲击力实验数据（2019-2021）. 时空三极环境大数据平台, DOI:10.11888/Terre.tpdc.272133, CSTR:18406.11.Terre.tpdc.272133, </w:t>
      </w:r>
      <w:r>
        <w:t>2022</w:t>
      </w:r>
      <w:r>
        <w:t>.[</w:t>
      </w:r>
      <w:r>
        <w:t xml:space="preserve">LIU   Qinghua  , SU   Na , XU   Linrong . Experimental data of impact force of debris flow block stone in strong earthquake areas of China (2019-2021). A Big Earth Data Platform for Three Poles, DOI:10.11888/Terre.tpdc.272133, CSTR:18406.11.Terre.tpdc.272133,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强震区宽缓与窄陡沟道型泥石流动力学特征</w:t>
        <w:br/>
      </w:r>
    </w:p>
    <w:p>
      <w:r>
        <w:rPr>
          <w:sz w:val="32"/>
        </w:rPr>
        <w:t>8、数据资源提供者</w:t>
      </w:r>
    </w:p>
    <w:p>
      <w:pPr>
        <w:ind w:left="432"/>
      </w:pPr>
      <w:r>
        <w:rPr>
          <w:sz w:val="22"/>
        </w:rPr>
        <w:t xml:space="preserve">姓名: </w:t>
      </w:r>
      <w:r>
        <w:rPr>
          <w:sz w:val="22"/>
        </w:rPr>
        <w:t>刘清华</w:t>
        <w:br/>
      </w:r>
      <w:r>
        <w:rPr>
          <w:sz w:val="22"/>
        </w:rPr>
        <w:t xml:space="preserve">单位: </w:t>
      </w:r>
      <w:r>
        <w:rPr>
          <w:sz w:val="22"/>
        </w:rPr>
        <w:t>成都理工大学</w:t>
        <w:br/>
      </w:r>
      <w:r>
        <w:rPr>
          <w:sz w:val="22"/>
        </w:rPr>
        <w:t xml:space="preserve">电子邮件: </w:t>
      </w:r>
      <w:r>
        <w:rPr>
          <w:sz w:val="22"/>
        </w:rPr>
        <w:t>liuqinghua@cdut.cn</w:t>
        <w:br/>
        <w:br/>
      </w:r>
      <w:r>
        <w:rPr>
          <w:sz w:val="22"/>
        </w:rPr>
        <w:t xml:space="preserve">姓名: </w:t>
      </w:r>
      <w:r>
        <w:rPr>
          <w:sz w:val="22"/>
        </w:rPr>
        <w:t>苏娜</w:t>
        <w:br/>
      </w:r>
      <w:r>
        <w:rPr>
          <w:sz w:val="22"/>
        </w:rPr>
        <w:t xml:space="preserve">单位: </w:t>
      </w:r>
      <w:r>
        <w:rPr>
          <w:sz w:val="22"/>
        </w:rPr>
        <w:t>中南大学</w:t>
        <w:br/>
      </w:r>
      <w:r>
        <w:rPr>
          <w:sz w:val="22"/>
        </w:rPr>
        <w:t xml:space="preserve">电子邮件: </w:t>
      </w:r>
      <w:r>
        <w:rPr>
          <w:sz w:val="22"/>
        </w:rPr>
        <w:t>82289112@qq.com</w:t>
        <w:br/>
        <w:br/>
      </w:r>
      <w:r>
        <w:rPr>
          <w:sz w:val="22"/>
        </w:rPr>
        <w:t xml:space="preserve">姓名: </w:t>
      </w:r>
      <w:r>
        <w:rPr>
          <w:sz w:val="22"/>
        </w:rPr>
        <w:t>徐林荣</w:t>
        <w:br/>
      </w:r>
      <w:r>
        <w:rPr>
          <w:sz w:val="22"/>
        </w:rPr>
        <w:t xml:space="preserve">单位: </w:t>
      </w:r>
      <w:r>
        <w:rPr>
          <w:sz w:val="22"/>
        </w:rPr>
        <w:t>中南大学</w:t>
        <w:br/>
      </w:r>
      <w:r>
        <w:rPr>
          <w:sz w:val="22"/>
        </w:rPr>
        <w:t xml:space="preserve">电子邮件: </w:t>
      </w:r>
      <w:r>
        <w:rPr>
          <w:sz w:val="22"/>
        </w:rPr>
        <w:t>lrxu@csu.edu.cn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