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中亚五国未来土地资源开发利用风险数据集（V1.0，2030s-2050s）</w:t>
      </w:r>
    </w:p>
    <w:p>
      <w:r>
        <w:rPr>
          <w:sz w:val="22"/>
        </w:rPr>
        <w:t>英文标题：Dataset of future land  resources exploitation risk in Central Asia (V1.0, 2030s-2050s)</w:t>
      </w:r>
    </w:p>
    <w:p>
      <w:r>
        <w:rPr>
          <w:sz w:val="32"/>
        </w:rPr>
        <w:t>1、摘要</w:t>
      </w:r>
    </w:p>
    <w:p>
      <w:pPr>
        <w:ind w:firstLine="432"/>
      </w:pPr>
      <w:r>
        <w:rPr>
          <w:sz w:val="22"/>
        </w:rPr>
        <w:t>面向中亚五国农业可持续发展，以耕地为目标，开展了未来气候变化变化和土地利用变化影响下的土地资源开发利用风险评价。以耕地为目标的土地资源开发利用风险评价因子包括：地形因子（高程、坡度）、土地利用类型、土壤质地、降水、人均GDP、人均谷物产量、农业经济增长率、城市化水平、人口自然增长率、土壤有机质含量等。以2015年为基准年，在其他指标不变的条件下，采用CMIP6中五种气候模式（BBC-CSM2-MR、CanESM5、IPSL-CM6A-LR、MIROC6和MRI-ESM2-0）的集合平均降水以及未来不同排放情景下的土地覆盖资料，预估了未来不同情景下（SSP1-2.6、SSP2-4.5和SSP5-8.5）的中亚土地资源开发利用风险。数据提供了三种未来情景下2030s（2021-2040）和2050s（2041-2060）时间段的中亚五国土地资源开发利用风险，空间分辨率为0.5°×0.5°。数据集可为中亚五国未来土地资源开发利用和农业发展等提供基础数据支撑。</w:t>
      </w:r>
    </w:p>
    <w:p>
      <w:r>
        <w:rPr>
          <w:sz w:val="32"/>
        </w:rPr>
        <w:t>2、关键词</w:t>
      </w:r>
    </w:p>
    <w:p>
      <w:pPr>
        <w:ind w:left="432"/>
      </w:pPr>
      <w:r>
        <w:rPr>
          <w:sz w:val="22"/>
        </w:rPr>
        <w:t>主题关键词：</w:t>
      </w:r>
      <w:r>
        <w:rPr>
          <w:sz w:val="22"/>
        </w:rPr>
        <w:t>土地资源</w:t>
        <w:br/>
      </w:r>
      <w:r>
        <w:rPr>
          <w:sz w:val="22"/>
        </w:rPr>
        <w:t>学科关键词：</w:t>
      </w:r>
      <w:r>
        <w:rPr>
          <w:sz w:val="22"/>
        </w:rPr>
        <w:t>人地关系</w:t>
        <w:br/>
      </w:r>
      <w:r>
        <w:rPr>
          <w:sz w:val="22"/>
        </w:rPr>
        <w:t>地点关键词：</w:t>
      </w:r>
      <w:r>
        <w:rPr>
          <w:sz w:val="22"/>
        </w:rPr>
        <w:t>泛第三极</w:t>
        <w:br/>
      </w:r>
      <w:r>
        <w:rPr>
          <w:sz w:val="22"/>
        </w:rPr>
        <w:t>时间关键词：</w:t>
      </w:r>
      <w:r>
        <w:rPr>
          <w:sz w:val="22"/>
        </w:rPr>
        <w:t>2030s-2050s</w:t>
      </w:r>
    </w:p>
    <w:p>
      <w:r>
        <w:rPr>
          <w:sz w:val="32"/>
        </w:rPr>
        <w:t>3、数据细节</w:t>
      </w:r>
    </w:p>
    <w:p>
      <w:pPr>
        <w:ind w:left="432"/>
      </w:pPr>
      <w:r>
        <w:rPr>
          <w:sz w:val="22"/>
        </w:rPr>
        <w:t>1.比例尺：None</w:t>
      </w:r>
    </w:p>
    <w:p>
      <w:pPr>
        <w:ind w:left="432"/>
      </w:pPr>
      <w:r>
        <w:rPr>
          <w:sz w:val="22"/>
        </w:rPr>
        <w:t>2.投影：</w:t>
      </w:r>
    </w:p>
    <w:p>
      <w:pPr>
        <w:ind w:left="432"/>
      </w:pPr>
      <w:r>
        <w:rPr>
          <w:sz w:val="22"/>
        </w:rPr>
        <w:t>3.文件大小：0.38MB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北：56.0</w:t>
            </w:r>
          </w:p>
        </w:tc>
        <w:tc>
          <w:tcPr>
            <w:tcW w:type="dxa" w:w="2880"/>
          </w:tcPr>
          <w:p>
            <w:r>
              <w:t>-</w:t>
            </w:r>
          </w:p>
        </w:tc>
      </w:tr>
      <w:tr>
        <w:tc>
          <w:tcPr>
            <w:tcW w:type="dxa" w:w="2880"/>
          </w:tcPr>
          <w:p>
            <w:r>
              <w:t>西：46.0</w:t>
            </w:r>
          </w:p>
        </w:tc>
        <w:tc>
          <w:tcPr>
            <w:tcW w:type="dxa" w:w="2880"/>
          </w:tcPr>
          <w:p>
            <w:r>
              <w:t>-</w:t>
            </w:r>
          </w:p>
        </w:tc>
        <w:tc>
          <w:tcPr>
            <w:tcW w:type="dxa" w:w="2880"/>
          </w:tcPr>
          <w:p>
            <w:r>
              <w:t>东：88.0</w:t>
            </w:r>
          </w:p>
        </w:tc>
      </w:tr>
      <w:tr>
        <w:tc>
          <w:tcPr>
            <w:tcW w:type="dxa" w:w="2880"/>
          </w:tcPr>
          <w:p>
            <w:r>
              <w:t>-</w:t>
            </w:r>
          </w:p>
        </w:tc>
        <w:tc>
          <w:tcPr>
            <w:tcW w:type="dxa" w:w="2880"/>
          </w:tcPr>
          <w:p>
            <w:r>
              <w:t>南：35.0</w:t>
            </w:r>
          </w:p>
        </w:tc>
        <w:tc>
          <w:tcPr>
            <w:tcW w:type="dxa" w:w="2880"/>
          </w:tcPr>
          <w:p>
            <w:r>
              <w:t>-</w:t>
            </w:r>
          </w:p>
        </w:tc>
      </w:tr>
    </w:tbl>
    <w:p>
      <w:r>
        <w:rPr>
          <w:sz w:val="32"/>
        </w:rPr>
        <w:t>5、时间范围</w:t>
      </w:r>
      <w:r>
        <w:rPr>
          <w:sz w:val="22"/>
        </w:rPr>
        <w:t>2020-12-31 16:00:00+00:00</w:t>
      </w:r>
      <w:r>
        <w:rPr>
          <w:sz w:val="22"/>
        </w:rPr>
        <w:t>--</w:t>
      </w:r>
      <w:r>
        <w:rPr>
          <w:sz w:val="22"/>
        </w:rPr>
        <w:t>2060-12-30 16:00:00+00:00</w:t>
      </w:r>
    </w:p>
    <w:p>
      <w:r>
        <w:rPr>
          <w:sz w:val="32"/>
        </w:rPr>
        <w:t>6、引用方式</w:t>
      </w:r>
    </w:p>
    <w:p>
      <w:pPr>
        <w:ind w:left="432"/>
      </w:pPr>
      <w:r>
        <w:rPr>
          <w:sz w:val="22"/>
        </w:rPr>
        <w:t xml:space="preserve">数据的引用: </w:t>
      </w:r>
    </w:p>
    <w:p>
      <w:pPr>
        <w:ind w:left="432" w:firstLine="432"/>
      </w:pPr>
      <w:r>
        <w:t xml:space="preserve">黄法融, 李兰海. 中亚五国未来土地资源开发利用风险数据集（V1.0，2030s-2050s）. 时空三极环境大数据平台, DOI:10.11888/HumanNat.tpdc.272674, CSTR:18406.11.HumanNat.tpdc.272674, </w:t>
      </w:r>
      <w:r>
        <w:t>2022</w:t>
      </w:r>
      <w:r>
        <w:t>.[</w:t>
      </w:r>
      <w:r>
        <w:t xml:space="preserve">HUANG Farong, LI Lanhai. Dataset of future land  resources exploitation risk in Central Asia (V1.0, 2030s-2050s). A Big Earth Data Platform for Three Poles, DOI:10.11888/HumanNat.tpdc.272674, CSTR:18406.11.HumanNat.tpdc.272674, </w:t>
      </w:r>
      <w:r>
        <w:t>2022</w:t>
      </w:r>
      <w:r>
        <w:rPr>
          <w:sz w:val="22"/>
        </w:rPr>
        <w:t>]</w:t>
      </w:r>
    </w:p>
    <w:p>
      <w:pPr>
        <w:ind w:left="432"/>
      </w:pPr>
      <w:r>
        <w:rPr>
          <w:sz w:val="22"/>
        </w:rPr>
        <w:t xml:space="preserve">文章的引用: </w:t>
      </w:r>
    </w:p>
    <w:p>
      <w:pPr>
        <w:ind w:left="864"/>
      </w:pPr>
      <w:r>
        <w:t>于水, 黄法融, 李兰海. (2021). 中亚农业水资源脆弱性及其变化特征分析. 中国生态农业学报(中英文), 29(02), 256-268.</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黄法融</w:t>
        <w:br/>
      </w:r>
      <w:r>
        <w:rPr>
          <w:sz w:val="22"/>
        </w:rPr>
        <w:t xml:space="preserve">单位: </w:t>
      </w:r>
      <w:r>
        <w:rPr>
          <w:sz w:val="22"/>
        </w:rPr>
        <w:t>中国科学院新疆生态与地理研究所</w:t>
        <w:br/>
      </w:r>
      <w:r>
        <w:rPr>
          <w:sz w:val="22"/>
        </w:rPr>
        <w:t xml:space="preserve">电子邮件: </w:t>
      </w:r>
      <w:r>
        <w:rPr>
          <w:sz w:val="22"/>
        </w:rPr>
        <w:t>huangfr@ms.xjb.ac.cn</w:t>
        <w:br/>
        <w:br/>
      </w:r>
      <w:r>
        <w:rPr>
          <w:sz w:val="22"/>
        </w:rPr>
        <w:t xml:space="preserve">姓名: </w:t>
      </w:r>
      <w:r>
        <w:rPr>
          <w:sz w:val="22"/>
        </w:rPr>
        <w:t>李兰海</w:t>
        <w:br/>
      </w:r>
      <w:r>
        <w:rPr>
          <w:sz w:val="22"/>
        </w:rPr>
        <w:t xml:space="preserve">单位: </w:t>
      </w:r>
      <w:r>
        <w:rPr>
          <w:sz w:val="22"/>
        </w:rPr>
        <w:t>中国科学院新疆生态与地理研究所</w:t>
        <w:br/>
      </w:r>
      <w:r>
        <w:rPr>
          <w:sz w:val="22"/>
        </w:rPr>
        <w:t xml:space="preserve">电子邮件: </w:t>
      </w:r>
      <w:r>
        <w:rPr>
          <w:sz w:val="22"/>
        </w:rPr>
        <w:t>lilh@ms.xjb.ac.cn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