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青藏高原（班公怒江缝合带中段）蛇绿岩中基性岩矿物-全岩地球化学和同位素数据集</w:t>
      </w:r>
    </w:p>
    <w:p>
      <w:r>
        <w:rPr>
          <w:sz w:val="22"/>
        </w:rPr>
        <w:t>英文标题：Mineral whole rock geochemical and isotopic data set of basic rocks in ophiolites of the Tibetan Plateau (middle part of Bangong Nujiang suture zone )</w:t>
      </w:r>
    </w:p>
    <w:p>
      <w:r>
        <w:rPr>
          <w:sz w:val="32"/>
        </w:rPr>
        <w:t>1、摘要</w:t>
      </w:r>
    </w:p>
    <w:p>
      <w:pPr>
        <w:ind w:firstLine="432"/>
      </w:pPr>
      <w:r>
        <w:rPr>
          <w:sz w:val="22"/>
        </w:rPr>
        <w:t>此数据集包括青藏高原班公湖–怒江缝合带中段蛇绿岩中基性岩的全岩主微量元素和Sr-Nd同位素、锆石U-Pb年龄和微量元素、单矿物电子探针以及斜长石Ar-Ar年龄数据。采样时间为2014年-2016年，地点为蓬错南岸和纳木错西岸。岩石样品包括蓬错南岸的高镁安山岩7件、玻安质岩脉3件、辉长岩4件以及纳木错西岸的玄武岩14件。该数据对研究藏中洋底高原及新生洋内弧残片的物质组成、年代学和地球化学提供了支撑，对认识班公中特提斯洋底高原和新生洋内弧的形成和演化具有重要意义。全岩主、微量元素分别使用荧光光谱仪（XRF）和等离子质谱仪（ICP-MS）测试，锆石U-Pb定年及微量元素测试使用的是激光剥蚀等离子质谱仪（LA-ICP-MS），单矿物主量元素使用电子探针分析（EPMA）全岩Sr-Nd同位素测试则是通过离子交换树脂分离以及ICP-MS测试，斜长石Ar-Ar年龄是在核反应堆对样品照射后通过激光加热和同位素分析所得，数据结果真实可靠。测试单位包括南京大学内生金属矿床成矿机制研究国家重点实验室，南京大学现代分析测试中心，西北大学大陆动力学国家重点实验室，中国科学院地质与地球物理研究所氩氩、铀-钍-氦年代学实验室，合肥工业大学资源与环境工程学院电子探针实验室。该数据集所在文章已发表在知名刊物《Gondwana Research》上，据谷歌学术统计目前被引已达18次。</w:t>
      </w:r>
    </w:p>
    <w:p>
      <w:r>
        <w:rPr>
          <w:sz w:val="32"/>
        </w:rPr>
        <w:t>2、关键词</w:t>
      </w:r>
    </w:p>
    <w:p>
      <w:pPr>
        <w:ind w:left="432"/>
      </w:pPr>
      <w:r>
        <w:rPr>
          <w:sz w:val="22"/>
        </w:rPr>
        <w:t>主题关键词：</w:t>
      </w:r>
      <w:r>
        <w:rPr>
          <w:sz w:val="22"/>
        </w:rPr>
        <w:t>地球化学</w:t>
      </w:r>
      <w:r>
        <w:t>,</w:t>
      </w:r>
      <w:r>
        <w:rPr>
          <w:sz w:val="22"/>
        </w:rPr>
        <w:t>电子探针</w:t>
      </w:r>
      <w:r>
        <w:t>,</w:t>
      </w:r>
      <w:r>
        <w:rPr>
          <w:sz w:val="22"/>
        </w:rPr>
        <w:t>锆石U-Pb定年</w:t>
      </w:r>
      <w:r>
        <w:t>,</w:t>
      </w:r>
      <w:r>
        <w:rPr>
          <w:sz w:val="22"/>
        </w:rPr>
        <w:t>Sr-Nd同位素</w:t>
        <w:br/>
      </w:r>
      <w:r>
        <w:rPr>
          <w:sz w:val="22"/>
        </w:rPr>
        <w:t>学科关键词：</w:t>
      </w:r>
      <w:r>
        <w:rPr>
          <w:sz w:val="22"/>
        </w:rPr>
        <w:t>固体地球</w:t>
        <w:br/>
      </w:r>
      <w:r>
        <w:rPr>
          <w:sz w:val="22"/>
        </w:rPr>
        <w:t>地点关键词：</w:t>
      </w:r>
      <w:r>
        <w:rPr>
          <w:sz w:val="22"/>
        </w:rPr>
        <w:t>西藏</w:t>
      </w:r>
      <w:r>
        <w:t xml:space="preserve">, </w:t>
      </w:r>
      <w:r>
        <w:rPr>
          <w:sz w:val="22"/>
        </w:rPr>
        <w:t>班公湖-怒江</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西：80.0</w:t>
            </w:r>
          </w:p>
        </w:tc>
        <w:tc>
          <w:tcPr>
            <w:tcW w:type="dxa" w:w="2880"/>
          </w:tcPr>
          <w:p>
            <w:r>
              <w:t>-</w:t>
            </w:r>
          </w:p>
        </w:tc>
        <w:tc>
          <w:tcPr>
            <w:tcW w:type="dxa" w:w="2880"/>
          </w:tcPr>
          <w:p>
            <w:r>
              <w:t>东：92.0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张开均, 严立龙. 青藏高原（班公怒江缝合带中段）蛇绿岩中基性岩矿物-全岩地球化学和同位素数据集. 时空三极环境大数据平台, </w:t>
      </w:r>
      <w:r>
        <w:t>2021</w:t>
      </w:r>
      <w:r>
        <w:t>.[</w:t>
      </w:r>
      <w:r>
        <w:t xml:space="preserve">ZHANG   Kaijun, YAN   Lilong. Mineral whole rock geochemical and isotopic data set of basic rocks in ophiolites of the Tibetan Plateau (middle part of Bangong Nujiang suture zone ). A Big Earth Data Platform for Three Poles, </w:t>
      </w:r>
      <w:r>
        <w:t>2021</w:t>
      </w:r>
      <w:r>
        <w:rPr>
          <w:sz w:val="22"/>
        </w:rPr>
        <w:t>]</w:t>
      </w:r>
    </w:p>
    <w:p>
      <w:pPr>
        <w:ind w:left="432"/>
      </w:pPr>
      <w:r>
        <w:rPr>
          <w:sz w:val="22"/>
        </w:rPr>
        <w:t xml:space="preserve">文章的引用: </w:t>
      </w:r>
    </w:p>
    <w:p>
      <w:pPr>
        <w:ind w:left="864"/>
      </w:pPr>
      <w:r>
        <w:t>Yan,L.L., Zhang,K.L. (2020). Infant intra-oceanic arc magmatism due to initial subduction induced by oceanic plateau accretion:A case study of the Bangong Meso-Tethys,central Tibet,western China. Gondwana Research, 79, 110–124.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张开均</w:t>
        <w:br/>
      </w:r>
      <w:r>
        <w:rPr>
          <w:sz w:val="22"/>
        </w:rPr>
        <w:t xml:space="preserve">单位: </w:t>
      </w:r>
      <w:r>
        <w:rPr>
          <w:sz w:val="22"/>
        </w:rPr>
        <w:t>中国科学院大学/地球与行星科学学院</w:t>
        <w:br/>
      </w:r>
      <w:r>
        <w:rPr>
          <w:sz w:val="22"/>
        </w:rPr>
        <w:t xml:space="preserve">电子邮件: </w:t>
      </w:r>
      <w:r>
        <w:rPr>
          <w:sz w:val="22"/>
        </w:rPr>
        <w:t>kai-jun@qq.com</w:t>
        <w:br/>
        <w:br/>
      </w:r>
      <w:r>
        <w:rPr>
          <w:sz w:val="22"/>
        </w:rPr>
        <w:t xml:space="preserve">姓名: </w:t>
      </w:r>
      <w:r>
        <w:rPr>
          <w:sz w:val="22"/>
        </w:rPr>
        <w:t>严立龙</w:t>
        <w:br/>
      </w:r>
      <w:r>
        <w:rPr>
          <w:sz w:val="22"/>
        </w:rPr>
        <w:t xml:space="preserve">单位: </w:t>
      </w:r>
      <w:r>
        <w:rPr>
          <w:sz w:val="22"/>
        </w:rPr>
        <w:t>中国科学院大学</w:t>
        <w:br/>
      </w:r>
      <w:r>
        <w:rPr>
          <w:sz w:val="22"/>
        </w:rPr>
        <w:t xml:space="preserve">电子邮件: </w:t>
      </w:r>
      <w:r>
        <w:rPr>
          <w:sz w:val="22"/>
        </w:rPr>
        <w:t>lilong_yan@qq.com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