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柴达木盆地花土沟剖面孢粉数据集</w:t>
      </w:r>
    </w:p>
    <w:p>
      <w:r>
        <w:rPr>
          <w:sz w:val="22"/>
        </w:rPr>
        <w:t>英文标题：Sporopollen Dataset of the Outcrops Retrived from Qaidam Basin</w:t>
      </w:r>
    </w:p>
    <w:p>
      <w:r>
        <w:rPr>
          <w:sz w:val="32"/>
        </w:rPr>
        <w:t>1、摘要</w:t>
      </w:r>
    </w:p>
    <w:p>
      <w:pPr>
        <w:ind w:firstLine="432"/>
      </w:pPr>
      <w:r>
        <w:rPr>
          <w:sz w:val="22"/>
        </w:rPr>
        <w:t>数据包含柴达木盆地花土沟剖面~4000米新生代沉积物的孢粉和微体炭屑数据。沉积物中的孢粉和炭屑记录了地质历史时期植被组合变化和野火演化等信息，是目前古环境研究的重要气候代用指标。花土沟沉积物样品经破碎和孢粉提取处理后在显微镜下按照孢粉统计标准和炭屑的粒径形态进行统计分析。通过孢粉分析，发现早期为相对湿润的环境，到了中后期随着全球变冷，该地区气候变得相对干冷，植被中耐旱类型增多，植被类型变得简单。通过对花土沟剖面的高分辨率微体炭屑的数据，可以重建柴达木盆地早渐新世以来的古火演化及其干旱环境的演化历史。</w:t>
      </w:r>
    </w:p>
    <w:p>
      <w:r>
        <w:rPr>
          <w:sz w:val="32"/>
        </w:rPr>
        <w:t>2、关键词</w:t>
      </w:r>
    </w:p>
    <w:p>
      <w:pPr>
        <w:ind w:left="432"/>
      </w:pPr>
      <w:r>
        <w:rPr>
          <w:sz w:val="22"/>
        </w:rPr>
        <w:t>主题关键词：</w:t>
      </w:r>
      <w:r>
        <w:rPr>
          <w:sz w:val="22"/>
        </w:rPr>
        <w:t>植被重构</w:t>
      </w:r>
      <w:r>
        <w:t>,</w:t>
      </w:r>
      <w:r>
        <w:rPr>
          <w:sz w:val="22"/>
        </w:rPr>
        <w:t>古气候重建</w:t>
        <w:br/>
      </w:r>
      <w:r>
        <w:rPr>
          <w:sz w:val="22"/>
        </w:rPr>
        <w:t>学科关键词：</w:t>
      </w:r>
      <w:r>
        <w:rPr>
          <w:sz w:val="22"/>
        </w:rPr>
        <w:t>古环境</w:t>
        <w:br/>
      </w:r>
      <w:r>
        <w:rPr>
          <w:sz w:val="22"/>
        </w:rPr>
        <w:t>地点关键词：</w:t>
      </w:r>
      <w:r>
        <w:rPr>
          <w:sz w:val="22"/>
        </w:rPr>
        <w:t>柴达木盆地</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3.文件大小：0.163MB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西：88.0</w:t>
            </w:r>
          </w:p>
        </w:tc>
        <w:tc>
          <w:tcPr>
            <w:tcW w:type="dxa" w:w="2880"/>
          </w:tcPr>
          <w:p>
            <w:r>
              <w:t>-</w:t>
            </w:r>
          </w:p>
        </w:tc>
        <w:tc>
          <w:tcPr>
            <w:tcW w:type="dxa" w:w="2880"/>
          </w:tcPr>
          <w:p>
            <w:r>
              <w:t>东：93.0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2019-01-07 08:00:00+00:00</w:t>
      </w:r>
      <w:r>
        <w:rPr>
          <w:sz w:val="22"/>
        </w:rPr>
        <w:t>--</w:t>
      </w:r>
      <w:r>
        <w:rPr>
          <w:sz w:val="22"/>
        </w:rPr>
        <w:t>2019-12-05 08:00:00+00:00</w:t>
      </w:r>
    </w:p>
    <w:p>
      <w:r>
        <w:rPr>
          <w:sz w:val="32"/>
        </w:rPr>
        <w:t>6、引用方式</w:t>
      </w:r>
    </w:p>
    <w:p>
      <w:pPr>
        <w:ind w:left="432"/>
      </w:pPr>
      <w:r>
        <w:rPr>
          <w:sz w:val="22"/>
        </w:rPr>
        <w:t xml:space="preserve">数据的引用: </w:t>
      </w:r>
    </w:p>
    <w:p>
      <w:pPr>
        <w:ind w:left="432" w:firstLine="432"/>
      </w:pPr>
      <w:r>
        <w:t xml:space="preserve">苗运法. 柴达木盆地花土沟剖面孢粉数据集. 时空三极环境大数据平台, </w:t>
      </w:r>
      <w:r>
        <w:t>2019</w:t>
      </w:r>
      <w:r>
        <w:t>.[</w:t>
      </w:r>
      <w:r>
        <w:t xml:space="preserve">MIAO Yunfa. Sporopollen Dataset of the Outcrops Retrived from Qaidam Basin.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苗运法</w:t>
        <w:br/>
      </w:r>
      <w:r>
        <w:rPr>
          <w:sz w:val="22"/>
        </w:rPr>
        <w:t xml:space="preserve">单位: </w:t>
      </w:r>
      <w:r>
        <w:rPr>
          <w:sz w:val="22"/>
        </w:rPr>
        <w:t>中国科学院西北生态环境资源研究院</w:t>
        <w:br/>
      </w:r>
      <w:r>
        <w:rPr>
          <w:sz w:val="22"/>
        </w:rPr>
        <w:t xml:space="preserve">电子邮件: </w:t>
      </w:r>
      <w:r>
        <w:rPr>
          <w:sz w:val="22"/>
        </w:rPr>
        <w:t>miaoyunfa@lzb.ac.cn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