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黑河流域数字土壤制图产品：三维土壤有机碳含量分布数据集（2012）</w:t>
      </w:r>
    </w:p>
    <w:p>
      <w:r>
        <w:rPr>
          <w:sz w:val="22"/>
        </w:rPr>
        <w:t>英文标题：Digital soil mapping dataset of soil organic carbon content in the Heihe River Basin (2012)</w:t>
      </w:r>
    </w:p>
    <w:p>
      <w:r>
        <w:rPr>
          <w:sz w:val="32"/>
        </w:rPr>
        <w:t>1、摘要</w:t>
      </w:r>
    </w:p>
    <w:p>
      <w:pPr>
        <w:ind w:firstLine="432"/>
      </w:pPr>
      <w:r>
        <w:rPr>
          <w:sz w:val="22"/>
        </w:rPr>
        <w:t>按照全球数字土壤制图（GlobalSoilMap.net）标准，将0-1m土壤深度划分为0-5cm、5-15cm、15-30cm、30-60cm、60-100cm 5个层次，根据土壤-景观模型原理，使用数字土壤制图方法制作不同层次的土壤有机碳含量空间分布数据产品。本数据集的源数据来源于黑河流域重大研究计划集成项目（黑河流域土壤数据集成与土壤信息产品生成，91325301）集成的土壤剖面数据。</w:t>
        <w:br/>
        <w:t>范围：黑河流域；</w:t>
        <w:br/>
        <w:t>投影：WGS_1984_Albers；</w:t>
        <w:br/>
        <w:t>空间分辨率：100米；</w:t>
        <w:br/>
        <w:t>数据格式：TIFF；</w:t>
        <w:br/>
        <w:t>数据集内容：</w:t>
        <w:br/>
        <w:t>hh_soc_layer1.tif：0-5cm 土壤有机碳含量；</w:t>
        <w:br/>
        <w:t>hh_soc_layer2.tif：5-15cm 土壤有机碳含量；</w:t>
        <w:br/>
        <w:t>hh_soc_layer3.tif：15-30cm 土壤有机碳含量；</w:t>
        <w:br/>
        <w:t>hh_soc_layer4.tif：30-60cm 土壤有机碳含量；</w:t>
        <w:br/>
        <w:t>hh_soc_layer5.tif：60-100cm 土壤有机碳含量；</w:t>
      </w:r>
    </w:p>
    <w:p>
      <w:r>
        <w:rPr>
          <w:sz w:val="32"/>
        </w:rPr>
        <w:t>2、关键词</w:t>
      </w:r>
    </w:p>
    <w:p>
      <w:pPr>
        <w:ind w:left="432"/>
      </w:pPr>
      <w:r>
        <w:rPr>
          <w:sz w:val="22"/>
        </w:rPr>
        <w:t>主题关键词：</w:t>
      </w:r>
      <w:r>
        <w:rPr>
          <w:sz w:val="22"/>
        </w:rPr>
        <w:t>土壤</w:t>
      </w:r>
      <w:r>
        <w:t>,</w:t>
      </w:r>
      <w:r>
        <w:rPr>
          <w:sz w:val="22"/>
        </w:rPr>
        <w:t>土壤有机物</w:t>
        <w:br/>
      </w:r>
      <w:r>
        <w:rPr>
          <w:sz w:val="22"/>
        </w:rPr>
        <w:t>学科关键词：</w:t>
      </w:r>
      <w:r>
        <w:rPr>
          <w:sz w:val="22"/>
        </w:rPr>
        <w:t>陆地表层</w:t>
        <w:br/>
      </w:r>
      <w:r>
        <w:rPr>
          <w:sz w:val="22"/>
        </w:rPr>
        <w:t>地点关键词：</w:t>
      </w:r>
      <w:r>
        <w:rPr>
          <w:sz w:val="22"/>
        </w:rPr>
        <w:t>黑河流域</w:t>
      </w:r>
      <w:r>
        <w:t xml:space="preserve">, </w:t>
      </w:r>
      <w:r>
        <w:rPr>
          <w:sz w:val="22"/>
        </w:rPr>
        <w:t>全流域</w:t>
        <w:br/>
      </w:r>
      <w:r>
        <w:rPr>
          <w:sz w:val="22"/>
        </w:rPr>
        <w:t>时间关键词：</w:t>
      </w:r>
      <w:r>
        <w:rPr>
          <w:sz w:val="22"/>
        </w:rPr>
        <w:t>2012</w:t>
      </w:r>
    </w:p>
    <w:p>
      <w:r>
        <w:rPr>
          <w:sz w:val="32"/>
        </w:rPr>
        <w:t>3、数据细节</w:t>
      </w:r>
    </w:p>
    <w:p>
      <w:pPr>
        <w:ind w:left="432"/>
      </w:pPr>
      <w:r>
        <w:rPr>
          <w:sz w:val="22"/>
        </w:rPr>
        <w:t>1.比例尺：500000</w:t>
      </w:r>
    </w:p>
    <w:p>
      <w:pPr>
        <w:ind w:left="432"/>
      </w:pPr>
      <w:r>
        <w:rPr>
          <w:sz w:val="22"/>
        </w:rPr>
        <w:t>2.投影：4326</w:t>
      </w:r>
    </w:p>
    <w:p>
      <w:pPr>
        <w:ind w:left="432"/>
      </w:pPr>
      <w:r>
        <w:rPr>
          <w:sz w:val="22"/>
        </w:rPr>
        <w:t>3.文件大小：464.0MB</w:t>
      </w:r>
    </w:p>
    <w:p>
      <w:pPr>
        <w:ind w:left="432"/>
      </w:pPr>
      <w:r>
        <w:rPr>
          <w:sz w:val="22"/>
        </w:rPr>
        <w:t>4.数据格式：三维土壤有机碳含量分布数据集</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北：42.687</w:t>
            </w:r>
          </w:p>
        </w:tc>
        <w:tc>
          <w:tcPr>
            <w:tcW w:type="dxa" w:w="2880"/>
          </w:tcPr>
          <w:p>
            <w:r>
              <w:t>-</w:t>
            </w:r>
          </w:p>
        </w:tc>
      </w:tr>
      <w:tr>
        <w:tc>
          <w:tcPr>
            <w:tcW w:type="dxa" w:w="2880"/>
          </w:tcPr>
          <w:p>
            <w:r>
              <w:t>西：97.0667</w:t>
            </w:r>
          </w:p>
        </w:tc>
        <w:tc>
          <w:tcPr>
            <w:tcW w:type="dxa" w:w="2880"/>
          </w:tcPr>
          <w:p>
            <w:r>
              <w:t>-</w:t>
            </w:r>
          </w:p>
        </w:tc>
        <w:tc>
          <w:tcPr>
            <w:tcW w:type="dxa" w:w="2880"/>
          </w:tcPr>
          <w:p>
            <w:r>
              <w:t>东：101.9898</w:t>
            </w:r>
          </w:p>
        </w:tc>
      </w:tr>
      <w:tr>
        <w:tc>
          <w:tcPr>
            <w:tcW w:type="dxa" w:w="2880"/>
          </w:tcPr>
          <w:p>
            <w:r>
              <w:t>-</w:t>
            </w:r>
          </w:p>
        </w:tc>
        <w:tc>
          <w:tcPr>
            <w:tcW w:type="dxa" w:w="2880"/>
          </w:tcPr>
          <w:p>
            <w:r>
              <w:t>南：37.6893</w:t>
            </w:r>
          </w:p>
        </w:tc>
        <w:tc>
          <w:tcPr>
            <w:tcW w:type="dxa" w:w="2880"/>
          </w:tcPr>
          <w:p>
            <w:r>
              <w:t>-</w:t>
            </w:r>
          </w:p>
        </w:tc>
      </w:tr>
    </w:tbl>
    <w:p>
      <w:r>
        <w:rPr>
          <w:sz w:val="32"/>
        </w:rPr>
        <w:t>5、时间范围</w:t>
      </w:r>
      <w:r>
        <w:rPr>
          <w:sz w:val="22"/>
        </w:rPr>
        <w:t>2012-07-12 08:00:00+00:00</w:t>
      </w:r>
      <w:r>
        <w:rPr>
          <w:sz w:val="22"/>
        </w:rPr>
        <w:t>--</w:t>
      </w:r>
      <w:r>
        <w:rPr>
          <w:sz w:val="22"/>
        </w:rPr>
        <w:t>2015-07-12 08:00:00+00:00</w:t>
      </w:r>
    </w:p>
    <w:p>
      <w:r>
        <w:rPr>
          <w:sz w:val="32"/>
        </w:rPr>
        <w:t>6、引用方式</w:t>
      </w:r>
    </w:p>
    <w:p>
      <w:pPr>
        <w:ind w:left="432"/>
      </w:pPr>
      <w:r>
        <w:rPr>
          <w:sz w:val="22"/>
        </w:rPr>
        <w:t xml:space="preserve">数据的引用: </w:t>
      </w:r>
    </w:p>
    <w:p>
      <w:pPr>
        <w:ind w:left="432" w:firstLine="432"/>
      </w:pPr>
      <w:r>
        <w:t xml:space="preserve">宋效东, 张甘霖. 黑河流域数字土壤制图产品：三维土壤有机碳含量分布数据集（2012）. 时空三极环境大数据平台, DOI:10.3972/haihe.102.2017.db, CSTR:18406.11.haihe.102.2017.db, </w:t>
      </w:r>
      <w:r>
        <w:t>2017</w:t>
      </w:r>
      <w:r>
        <w:t>.[</w:t>
      </w:r>
      <w:r>
        <w:t xml:space="preserve">ZHANG Ganlin. Digital soil mapping dataset of soil organic carbon content in the Heihe River Basin (2012). A Big Earth Data Platform for Three Poles, DOI:10.3972/haihe.102.2017.db, CSTR:18406.11.haihe.102.2017.db, </w:t>
      </w:r>
      <w:r>
        <w:t>2017</w:t>
      </w:r>
      <w:r>
        <w:rPr>
          <w:sz w:val="22"/>
        </w:rPr>
        <w:t>]</w:t>
      </w:r>
    </w:p>
    <w:p>
      <w:pPr>
        <w:ind w:left="432"/>
      </w:pPr>
      <w:r>
        <w:rPr>
          <w:sz w:val="22"/>
        </w:rPr>
        <w:t xml:space="preserve">文章的引用: </w:t>
      </w:r>
    </w:p>
    <w:p>
      <w:pPr>
        <w:ind w:left="864"/>
      </w:pPr>
      <w:r>
        <w:t>Song, X.D., Brus, D.J., Liu, F., Li, D.C., Zhao, Y.G., Yang, J.L., Zhang, G.L. (2016). Mapping soil organic carbon content by geographically weighted regression: A case study in the Heihe River Basin, China. Geoderma, 261, 11–22.</w:t>
        <w:br/>
        <w:br/>
      </w:r>
      <w:r>
        <w:t>Yang, R.M., Zhang, G.L, Liu, F., Lu, Y.Y., Yang, F., Yang, F., Yang, M., Zhao, Y.G., Li, D.C. (2016). Comparison of boosted regression tree and random forest models for mapping topsoil organic carbon concentration in an alpine ecosystem. Ecological Indicators, 60, 870–878.</w:t>
        <w:br/>
        <w:br/>
      </w:r>
    </w:p>
    <w:p>
      <w:r>
        <w:rPr>
          <w:sz w:val="32"/>
        </w:rPr>
        <w:t>7、资助项目信息</w:t>
      </w:r>
    </w:p>
    <w:p>
      <w:r>
        <w:rPr>
          <w:sz w:val="32"/>
        </w:rPr>
        <w:t>8、数据资源提供者</w:t>
      </w:r>
    </w:p>
    <w:p>
      <w:pPr>
        <w:ind w:left="432"/>
      </w:pPr>
      <w:r>
        <w:rPr>
          <w:sz w:val="22"/>
        </w:rPr>
        <w:t xml:space="preserve">姓名: </w:t>
      </w:r>
      <w:r>
        <w:rPr>
          <w:sz w:val="22"/>
        </w:rPr>
        <w:t>宋效东</w:t>
        <w:br/>
      </w:r>
      <w:r>
        <w:rPr>
          <w:sz w:val="22"/>
        </w:rPr>
        <w:t xml:space="preserve">单位: </w:t>
      </w:r>
      <w:r>
        <w:rPr>
          <w:sz w:val="22"/>
        </w:rPr>
        <w:t>中国科学院南京土壤研究所</w:t>
        <w:br/>
      </w:r>
      <w:r>
        <w:rPr>
          <w:sz w:val="22"/>
        </w:rPr>
        <w:t xml:space="preserve">电子邮件: </w:t>
      </w:r>
      <w:r>
        <w:rPr>
          <w:sz w:val="22"/>
        </w:rPr>
        <w:t>xdsong@issas.ac.cn</w:t>
        <w:br/>
        <w:br/>
      </w:r>
      <w:r>
        <w:rPr>
          <w:sz w:val="22"/>
        </w:rPr>
        <w:t xml:space="preserve">姓名: </w:t>
      </w:r>
      <w:r>
        <w:rPr>
          <w:sz w:val="22"/>
        </w:rPr>
        <w:t>张甘霖</w:t>
        <w:br/>
      </w:r>
      <w:r>
        <w:rPr>
          <w:sz w:val="22"/>
        </w:rPr>
        <w:t xml:space="preserve">单位: </w:t>
      </w:r>
      <w:r>
        <w:rPr>
          <w:sz w:val="22"/>
        </w:rPr>
        <w:t>中国科学院南京土壤研究所</w:t>
        <w:br/>
      </w:r>
      <w:r>
        <w:rPr>
          <w:sz w:val="22"/>
        </w:rPr>
        <w:t xml:space="preserve">电子邮件: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