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云南省金沙江流域白水河站逐月平均流量统计数据（2018）</w:t>
      </w:r>
    </w:p>
    <w:p>
      <w:r>
        <w:rPr>
          <w:sz w:val="22"/>
        </w:rPr>
        <w:t>英文标题：Monthly average flow statistics of Baishuihe station in Jinsha River Basin of Yunnan Province (2018)</w:t>
      </w:r>
    </w:p>
    <w:p>
      <w:r>
        <w:rPr>
          <w:sz w:val="32"/>
        </w:rPr>
        <w:t>1、摘要</w:t>
      </w:r>
    </w:p>
    <w:p>
      <w:pPr>
        <w:ind w:firstLine="432"/>
      </w:pPr>
      <w:r>
        <w:rPr>
          <w:sz w:val="22"/>
        </w:rPr>
        <w:t>1、</w:t>
        <w:tab/>
        <w:t>数据内容：云南省金沙江流域白水河站2018年月平均流量统计数据</w:t>
        <w:br/>
        <w:t>2、</w:t>
        <w:tab/>
        <w:t>数据来源及加工方法：利用澳大利亚Unidata超声波流速传感器在设置的白水河水文断面自动测量河流流速，利用HOBO水位计所记录的水位数据，结合对应的水文断面面积数据，用流量与流速关系式计算公式，计算得出流量数据。</w:t>
        <w:br/>
        <w:t>3、</w:t>
        <w:tab/>
        <w:t>数据质量描述：数据自动连续获取, 每隔2小时进行连续测量。</w:t>
        <w:br/>
        <w:t>4、</w:t>
        <w:tab/>
        <w:t>数据应用成果及前景：数据可为冰川积雪-径流模型模拟等提供数据支持</w:t>
      </w:r>
    </w:p>
    <w:p>
      <w:r>
        <w:rPr>
          <w:sz w:val="32"/>
        </w:rPr>
        <w:t>2、关键词</w:t>
      </w:r>
    </w:p>
    <w:p>
      <w:pPr>
        <w:ind w:left="432"/>
      </w:pPr>
      <w:r>
        <w:rPr>
          <w:sz w:val="22"/>
        </w:rPr>
        <w:t>主题关键词：</w:t>
      </w:r>
      <w:r>
        <w:rPr>
          <w:sz w:val="22"/>
        </w:rPr>
        <w:t>地表水</w:t>
      </w:r>
      <w:r>
        <w:t>,</w:t>
      </w:r>
      <w:r>
        <w:rPr>
          <w:sz w:val="22"/>
        </w:rPr>
        <w:t>径流</w:t>
        <w:br/>
      </w:r>
      <w:r>
        <w:rPr>
          <w:sz w:val="22"/>
        </w:rPr>
        <w:t>学科关键词：</w:t>
      </w:r>
      <w:r>
        <w:rPr>
          <w:sz w:val="22"/>
        </w:rPr>
        <w:t>陆地表层</w:t>
        <w:br/>
      </w:r>
      <w:r>
        <w:rPr>
          <w:sz w:val="22"/>
        </w:rPr>
        <w:t>地点关键词：</w:t>
      </w:r>
      <w:r>
        <w:rPr>
          <w:sz w:val="22"/>
        </w:rPr>
        <w:t>玉龙雪山</w:t>
      </w:r>
      <w:r>
        <w:t xml:space="preserve">, </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北：29.3</w:t>
            </w:r>
          </w:p>
        </w:tc>
        <w:tc>
          <w:tcPr>
            <w:tcW w:type="dxa" w:w="2880"/>
          </w:tcPr>
          <w:p>
            <w:r>
              <w:t>-</w:t>
            </w:r>
          </w:p>
        </w:tc>
      </w:tr>
      <w:tr>
        <w:tc>
          <w:tcPr>
            <w:tcW w:type="dxa" w:w="2880"/>
          </w:tcPr>
          <w:p>
            <w:r>
              <w:t>西：97.4</w:t>
            </w:r>
          </w:p>
        </w:tc>
        <w:tc>
          <w:tcPr>
            <w:tcW w:type="dxa" w:w="2880"/>
          </w:tcPr>
          <w:p>
            <w:r>
              <w:t>-</w:t>
            </w:r>
          </w:p>
        </w:tc>
        <w:tc>
          <w:tcPr>
            <w:tcW w:type="dxa" w:w="2880"/>
          </w:tcPr>
          <w:p>
            <w:r>
              <w:t>东：106.3</w:t>
            </w:r>
          </w:p>
        </w:tc>
      </w:tr>
      <w:tr>
        <w:tc>
          <w:tcPr>
            <w:tcW w:type="dxa" w:w="2880"/>
          </w:tcPr>
          <w:p>
            <w:r>
              <w:t>-</w:t>
            </w:r>
          </w:p>
        </w:tc>
        <w:tc>
          <w:tcPr>
            <w:tcW w:type="dxa" w:w="2880"/>
          </w:tcPr>
          <w:p>
            <w:r>
              <w:t>南：21.05</w:t>
            </w:r>
          </w:p>
        </w:tc>
        <w:tc>
          <w:tcPr>
            <w:tcW w:type="dxa" w:w="2880"/>
          </w:tcPr>
          <w:p>
            <w:r>
              <w:t>-</w:t>
            </w:r>
          </w:p>
        </w:tc>
      </w:tr>
    </w:tbl>
    <w:p>
      <w:r>
        <w:rPr>
          <w:sz w:val="32"/>
        </w:rPr>
        <w:t>5、时间范围</w:t>
      </w:r>
      <w:r>
        <w:rPr>
          <w:sz w:val="22"/>
        </w:rPr>
        <w:t>2018-01-06 08:00:00+00:00</w:t>
      </w:r>
      <w:r>
        <w:rPr>
          <w:sz w:val="22"/>
        </w:rPr>
        <w:t>--</w:t>
      </w:r>
      <w:r>
        <w:rPr>
          <w:sz w:val="22"/>
        </w:rPr>
        <w:t>2018-12-26 08:00:00+00:00</w:t>
      </w:r>
    </w:p>
    <w:p>
      <w:r>
        <w:rPr>
          <w:sz w:val="32"/>
        </w:rPr>
        <w:t>6、引用方式</w:t>
      </w:r>
    </w:p>
    <w:p>
      <w:pPr>
        <w:ind w:left="432"/>
      </w:pPr>
      <w:r>
        <w:rPr>
          <w:sz w:val="22"/>
        </w:rPr>
        <w:t xml:space="preserve">数据的引用: </w:t>
      </w:r>
    </w:p>
    <w:p>
      <w:pPr>
        <w:ind w:left="432" w:firstLine="432"/>
      </w:pPr>
      <w:r>
        <w:t xml:space="preserve">蒲焘. 云南省金沙江流域白水河站逐月平均流量统计数据（2018）. 时空三极环境大数据平台, DOI:10.11888/Hydro.tpdc.270519, CSTR:18406.11.Hydro.tpdc.270519, </w:t>
      </w:r>
      <w:r>
        <w:t>2018</w:t>
      </w:r>
      <w:r>
        <w:t>.[</w:t>
      </w:r>
      <w:r>
        <w:t xml:space="preserve">PU Tao. Monthly average flow statistics of Baishuihe station in Jinsha River Basin of Yunnan Province (2018). A Big Earth Data Platform for Three Poles, DOI:10.11888/Hydro.tpdc.270519, CSTR:18406.11.Hydro.tpdc.270519, </w:t>
      </w:r>
      <w:r>
        <w:t>2018</w:t>
      </w:r>
      <w:r>
        <w:rPr>
          <w:sz w:val="22"/>
        </w:rPr>
        <w:t>]</w:t>
      </w:r>
    </w:p>
    <w:p>
      <w:pPr>
        <w:ind w:left="432"/>
      </w:pPr>
      <w:r>
        <w:rPr>
          <w:sz w:val="22"/>
        </w:rPr>
        <w:t xml:space="preserve">文章的引用: </w:t>
      </w:r>
    </w:p>
    <w:p>
      <w:pPr>
        <w:ind w:left="864"/>
      </w:pPr>
      <w:r>
        <w:t>Pu T., Qin D.H., Kang S.C., He Y.Q., Niu H.W., Wang S.J. Water isotopes and hydrograph separation in different glacial catchments in the southeast margin of the Tibetan Plateau. Hydrological Processes. 31(22) ,2017. DOI: 10.1002/hyp.11293.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蒲焘</w:t>
        <w:br/>
      </w:r>
      <w:r>
        <w:rPr>
          <w:sz w:val="22"/>
        </w:rPr>
        <w:t xml:space="preserve">单位: </w:t>
      </w:r>
      <w:r>
        <w:rPr>
          <w:sz w:val="22"/>
        </w:rPr>
        <w:t>中国科学院西北生态环境资源研究院</w:t>
        <w:br/>
      </w:r>
      <w:r>
        <w:rPr>
          <w:sz w:val="22"/>
        </w:rPr>
        <w:t xml:space="preserve">电子邮件: </w:t>
      </w:r>
      <w:r>
        <w:rPr>
          <w:sz w:val="22"/>
        </w:rPr>
        <w:t>putao@lzb.ac.cn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