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黑河流域数字土壤制图产品（第二版）：土壤pH分布数据集（2012-2014）</w:t>
      </w:r>
    </w:p>
    <w:p>
      <w:r>
        <w:rPr>
          <w:sz w:val="22"/>
        </w:rPr>
        <w:t>英文标题：Digital soil mapping dataset of soil pH in the Heihe river basin (2012-2014)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使用数字土壤制图方法制作土壤表层pH空间分布数据产品。本数据集的源数据来源于黑河流域重大研究计划集成项目（黑河流域土壤数据集成与土壤信息产品生成，91325301）集成的土壤剖面数据。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土壤PH值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3.文件大小：472.0MB</w:t>
      </w:r>
    </w:p>
    <w:p>
      <w:pPr>
        <w:ind w:left="432"/>
      </w:pPr>
      <w:r>
        <w:rPr>
          <w:sz w:val="22"/>
        </w:rPr>
        <w:t>4.数据格式：黑河流域数字土壤制图产品（第二版）：土壤pH分布数据集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东：101.99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南：37.6893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张甘霖, 宋效东. 黑河流域数字土壤制图产品（第二版）：土壤pH分布数据集（2012-2014）. 时空三极环境大数据平台, DOI:10.11888/Geogra.tpdc.270593, CSTR:18406.11.Geogra.tpdc.270593, </w:t>
      </w:r>
      <w:r>
        <w:t>2017</w:t>
      </w:r>
      <w:r>
        <w:t>.[</w:t>
      </w:r>
      <w:r>
        <w:t xml:space="preserve">ZHANG Ganlin. Digital soil mapping dataset of soil pH in the Heihe river basin (2012-2014). A Big Earth Data Platform for Three Poles, DOI:10.11888/Geogra.tpdc.270593, CSTR:18406.11.Geogra.tpdc.270593,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Song, X.D., Brus, D.J., Liu, F., Li, D.C., Zhao, Y.G., Yang, J.L., Zhang, G.L. (2016). Mapping soil organic carbon content by geographically weighted regression: A case study in the Heihe River Basin, China. Geoderma, 261, 11–22.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张甘霖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glzhang@issas.ac.cn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宋效东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xdsong@issas.ac.cn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