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东南亚国家及澜湄流域水资源研究基础数据集（1901-2010）</w:t>
      </w:r>
    </w:p>
    <w:p>
      <w:r>
        <w:rPr>
          <w:sz w:val="22"/>
        </w:rPr>
        <w:t>英文标题：Basic data set for water resources research in Southeast Asian countries andLancang-Mekong River Basin (1901-2010)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东南亚国家及澜湄流域水资源研究基础数据集（1901-2010）收集整理了东南亚国家及澜湄流域主要的水文气象数据，气象数据包括降水，平均气温，最高气温，最低气温，水汽压等，数据来源于全球广泛使用的CRU TS v. 4.03（Climatic Research Unit Time-Series Version 4.03），数据格式为nc，时间分辨率为逐月，时间长度为1901年1月至2018年12月。水文数据包括水文模型模拟得到的地表径流和地下径流，数据来源于GLDAS （Global Land Data Assimilation System），数据格式为nc，时间分辨率为逐月，时间长度为1979年1月至2019年2月。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径流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地面空气温度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水文</w:t>
      </w:r>
      <w:r>
        <w:t>,</w:t>
      </w:r>
      <w:r>
        <w:rPr>
          <w:sz w:val="22"/>
        </w:rPr>
        <w:t>径流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湄公河流域</w:t>
        <w:br/>
      </w:r>
      <w:r>
        <w:rPr>
          <w:sz w:val="22"/>
        </w:rPr>
        <w:t>时间关键词：</w:t>
      </w:r>
      <w:r>
        <w:rPr>
          <w:sz w:val="22"/>
        </w:rPr>
        <w:t>逐月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3.文件大小：344.0MB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1901-01-11 23:59:43+00:00</w:t>
      </w:r>
      <w:r>
        <w:rPr>
          <w:sz w:val="22"/>
        </w:rPr>
        <w:t>--</w:t>
      </w:r>
      <w:r>
        <w:rPr>
          <w:sz w:val="22"/>
        </w:rPr>
        <w:t>2019-01-11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CRU, Global Land Data Assimilation System. 东南亚国家及澜湄流域水资源研究基础数据集（1901-2010）. 时空三极环境大数据平台, </w:t>
      </w:r>
      <w:r>
        <w:t>2019</w:t>
      </w:r>
      <w:r>
        <w:t>.[</w:t>
      </w:r>
      <w:r>
        <w:t xml:space="preserve">Climatic Research Unit   CRU, Global Land Data Assimilation System  GLDAS. Basic data set for water resources research in Southeast Asian countries andLancang-Mekong River Basin (1901-2010).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CRU</w:t>
        <w:br/>
      </w:r>
      <w:r>
        <w:rPr>
          <w:sz w:val="22"/>
        </w:rPr>
        <w:t xml:space="preserve">单位: </w:t>
      </w:r>
      <w:r>
        <w:rPr>
          <w:sz w:val="22"/>
        </w:rPr>
        <w:t>University of East Anglia</w:t>
        <w:br/>
      </w:r>
      <w:r>
        <w:rPr>
          <w:sz w:val="22"/>
        </w:rPr>
        <w:t xml:space="preserve">电子邮件: </w:t>
      </w:r>
      <w:r>
        <w:rPr>
          <w:sz w:val="22"/>
        </w:rPr>
        <w:t>data@itpcas.ac.cn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Global Land Data Assimilation System</w:t>
        <w:br/>
      </w:r>
      <w:r>
        <w:rPr>
          <w:sz w:val="22"/>
        </w:rPr>
        <w:t xml:space="preserve">单位: </w:t>
      </w:r>
      <w:r>
        <w:rPr>
          <w:sz w:val="22"/>
        </w:rPr>
        <w:t>NASA Goddard Earth Sciences Data and Information Services Center (GES DISC)</w:t>
        <w:br/>
      </w:r>
      <w:r>
        <w:rPr>
          <w:sz w:val="22"/>
        </w:rPr>
        <w:t xml:space="preserve">电子邮件: </w:t>
      </w:r>
      <w:r>
        <w:rPr>
          <w:sz w:val="22"/>
        </w:rPr>
        <w:t>data@itpcas.ac.cn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