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荒漠植物群落地上和地下生物量及分布特征调查资料（2014）</w:t>
      </w:r>
    </w:p>
    <w:p>
      <w:r>
        <w:rPr>
          <w:sz w:val="22"/>
        </w:rPr>
        <w:t>英文标题：The investigation data on the ground and underground biomass and distribution characteristics of the desert plant communities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前一项目布设在黑河下游的3个荒漠不同类型调查观测场外部，选择与观测场平均长势和大小一致的不同种类荒漠植物，进行了地上生物量和地下生物量全根法调查。干重为80℃下的烘干重量，根冠比为地下生物量与地上生物量的干重比值。种类有：沙拐枣、红砂、黑果枸杞、泡泡刺、苦豆子、骆驼蓬、柽柳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荒漠植物</w:t>
      </w:r>
      <w:r>
        <w:t>,</w:t>
      </w:r>
      <w:r>
        <w:rPr>
          <w:sz w:val="22"/>
        </w:rPr>
        <w:t>荒漠生态系统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2014-01-11 18:50:07+00:00</w:t>
      </w:r>
      <w:r>
        <w:rPr>
          <w:sz w:val="22"/>
        </w:rPr>
        <w:t>--</w:t>
      </w:r>
      <w:r>
        <w:rPr>
          <w:sz w:val="22"/>
        </w:rPr>
        <w:t>2015-01-10 18:50:07+00:00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荒漠植物群落地上和地下生物量及分布特征调查资料（2014）. 时空三极环境大数据平台, DOI:10.11888/Ecolo.tpdc.270526, CSTR:18406.11.Ecolo.tpdc.270526, </w:t>
      </w:r>
      <w:r>
        <w:t>2016</w:t>
      </w:r>
      <w:r>
        <w:t>.[</w:t>
      </w:r>
      <w:r>
        <w:t xml:space="preserve">SU Peixi. The investigation data on the ground and underground biomass and distribution characteristics of the desert plant communities (2014). A Big Earth Data Platform for Three Poles, DOI:10.11888/Ecolo.tpdc.270526, CSTR:18406.11.Ecolo.tpdc.270526,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