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雅鲁藏布江流域松散沉积物类型、空间分布及其沉积总量数据集（2019–2022）</w:t>
      </w:r>
    </w:p>
    <w:p>
      <w:r>
        <w:rPr>
          <w:sz w:val="22"/>
        </w:rPr>
        <w:t>英文标题：Dataset of classification, spatial distribution, and total accumulation of unconsolidated sediments in the Yarlung Tsangpo River Basin (2019–2022)</w:t>
      </w:r>
    </w:p>
    <w:p>
      <w:r>
        <w:rPr>
          <w:sz w:val="32"/>
        </w:rPr>
        <w:t>1、摘要</w:t>
      </w:r>
    </w:p>
    <w:p>
      <w:pPr>
        <w:ind w:firstLine="432"/>
      </w:pPr>
      <w:r>
        <w:rPr>
          <w:sz w:val="22"/>
        </w:rPr>
        <w:t>雅鲁藏布江流域内巨量固体碎屑物质是记录青藏高原隆升剥蚀历史的重要组成部分之一，不同类型松散沉积物是固体碎屑物质差异输运的直接反映，揭示其空间分布规律及沉积总量，对于深入理解青藏高原的隆升与剥露过程具有重要参考价值。该数据集共包括雅鲁藏布江流域松散沉积物类型及其空间分布图集、厚度空间分布图集和沉积总量估算表等三类图表数据集，以遥感解译与地质填图为主要技术方法，全面厘清了雅鲁藏布江全流域范围内（16个复合子流域）松散沉积物的类型及其空间展布特征，并依据全流域松散沉积物厚度实测数据初步估算了沉积总量。巨量松散沉积物也是流域内滑坡、泥石流、洪沙灾害的重要物质来源，查明其空间展布规模与总量不仅对揭示沉积物源汇过程中记录的地表环境变化、区域构造运动、气候变化、生物地球化学循环等关键信息具有理论意义，同时对高原生态环境监测与保护、洪沙灾害预警与防治、重大基础工程建设和水土保持等具有重要应用价值。</w:t>
      </w:r>
    </w:p>
    <w:p>
      <w:r>
        <w:rPr>
          <w:sz w:val="32"/>
        </w:rPr>
        <w:t>2、关键词</w:t>
      </w:r>
    </w:p>
    <w:p>
      <w:pPr>
        <w:ind w:left="432"/>
      </w:pPr>
      <w:r>
        <w:rPr>
          <w:sz w:val="22"/>
        </w:rPr>
        <w:t>主题关键词：</w:t>
      </w:r>
      <w:r>
        <w:rPr>
          <w:sz w:val="22"/>
        </w:rPr>
        <w:t>水系固体物质</w:t>
      </w:r>
      <w:r>
        <w:t>,</w:t>
      </w:r>
      <w:r>
        <w:rPr>
          <w:sz w:val="22"/>
        </w:rPr>
        <w:t>地表过程</w:t>
      </w:r>
      <w:r>
        <w:t>,</w:t>
      </w:r>
      <w:r>
        <w:rPr>
          <w:sz w:val="22"/>
        </w:rPr>
        <w:t>松散沉积物</w:t>
      </w:r>
      <w:r>
        <w:t>,</w:t>
      </w:r>
      <w:r>
        <w:rPr>
          <w:sz w:val="22"/>
        </w:rPr>
        <w:t>遥感影像解译</w:t>
      </w:r>
      <w:r>
        <w:t>,</w:t>
      </w:r>
      <w:r>
        <w:rPr>
          <w:sz w:val="22"/>
        </w:rPr>
        <w:t>遥感技术</w:t>
      </w:r>
      <w:r>
        <w:t>,</w:t>
      </w:r>
      <w:r>
        <w:rPr>
          <w:sz w:val="22"/>
        </w:rPr>
        <w:t>侵蚀</w:t>
      </w:r>
      <w:r>
        <w:t>,</w:t>
      </w:r>
      <w:r>
        <w:rPr>
          <w:sz w:val="22"/>
        </w:rPr>
        <w:t>陆地表层遥感</w:t>
      </w:r>
      <w:r>
        <w:t>,</w:t>
      </w:r>
      <w:r>
        <w:rPr>
          <w:sz w:val="22"/>
        </w:rPr>
        <w:t>沉积记录</w:t>
      </w:r>
      <w:r>
        <w:t>,</w:t>
      </w:r>
      <w:r>
        <w:rPr>
          <w:sz w:val="22"/>
        </w:rPr>
        <w:t>第四系地质与地貌</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雅鲁藏布江</w:t>
        <w:br/>
      </w:r>
      <w:r>
        <w:rPr>
          <w:sz w:val="22"/>
        </w:rPr>
        <w:t>时间关键词：</w:t>
      </w:r>
      <w:r>
        <w:rPr>
          <w:sz w:val="22"/>
        </w:rPr>
        <w:t>第四纪</w:t>
      </w:r>
    </w:p>
    <w:p>
      <w:r>
        <w:rPr>
          <w:sz w:val="32"/>
        </w:rPr>
        <w:t>3、数据细节</w:t>
      </w:r>
    </w:p>
    <w:p>
      <w:pPr>
        <w:ind w:left="432"/>
      </w:pPr>
      <w:r>
        <w:rPr>
          <w:sz w:val="22"/>
        </w:rPr>
        <w:t>1.比例尺：None</w:t>
      </w:r>
    </w:p>
    <w:p>
      <w:pPr>
        <w:ind w:left="432"/>
      </w:pPr>
      <w:r>
        <w:rPr>
          <w:sz w:val="22"/>
        </w:rPr>
        <w:t>2.投影：</w:t>
      </w:r>
    </w:p>
    <w:p>
      <w:pPr>
        <w:ind w:left="432"/>
      </w:pPr>
      <w:r>
        <w:rPr>
          <w:sz w:val="22"/>
        </w:rPr>
        <w:t>3.文件大小：6.84MB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北：31.28</w:t>
            </w:r>
          </w:p>
        </w:tc>
        <w:tc>
          <w:tcPr>
            <w:tcW w:type="dxa" w:w="2880"/>
          </w:tcPr>
          <w:p>
            <w:r>
              <w:t>-</w:t>
            </w:r>
          </w:p>
        </w:tc>
      </w:tr>
      <w:tr>
        <w:tc>
          <w:tcPr>
            <w:tcW w:type="dxa" w:w="2880"/>
          </w:tcPr>
          <w:p>
            <w:r>
              <w:t>西：82.01</w:t>
            </w:r>
          </w:p>
        </w:tc>
        <w:tc>
          <w:tcPr>
            <w:tcW w:type="dxa" w:w="2880"/>
          </w:tcPr>
          <w:p>
            <w:r>
              <w:t>-</w:t>
            </w:r>
          </w:p>
        </w:tc>
        <w:tc>
          <w:tcPr>
            <w:tcW w:type="dxa" w:w="2880"/>
          </w:tcPr>
          <w:p>
            <w:r>
              <w:t>东：97.1</w:t>
            </w:r>
          </w:p>
        </w:tc>
      </w:tr>
      <w:tr>
        <w:tc>
          <w:tcPr>
            <w:tcW w:type="dxa" w:w="2880"/>
          </w:tcPr>
          <w:p>
            <w:r>
              <w:t>-</w:t>
            </w:r>
          </w:p>
        </w:tc>
        <w:tc>
          <w:tcPr>
            <w:tcW w:type="dxa" w:w="2880"/>
          </w:tcPr>
          <w:p>
            <w:r>
              <w:t>南：27.81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林志鹏, 王成善, 韩中鹏, 白雅俪格, 王新航, 张建, 马星铎, 胡太宇, 张晨敬. 雅鲁藏布江流域松散沉积物类型、空间分布及其沉积总量数据集（2019–2022）. 时空三极环境大数据平台, DOI:10.11888/SolidEar.tpdc.272442, CSTR:18406.11.SolidEar.tpdc.272442, </w:t>
      </w:r>
      <w:r>
        <w:t>2022</w:t>
      </w:r>
      <w:r>
        <w:t>.[</w:t>
      </w:r>
      <w:r>
        <w:t xml:space="preserve">ZHANG   Jian, WANG   Chengshan , LIN   Zhipeng, ZHANG   Chenjin , MA   Xinduo, BAI   Yalige, HU   Taiyu, HAN   Zhongpeng, WANG   Xinhang. Dataset of classification, spatial distribution, and total accumulation of unconsolidated sediments in the Yarlung Tsangpo River Basin (2019–2022). A Big Earth Data Platform for Three Poles, DOI:10.11888/SolidEar.tpdc.272442, CSTR:18406.11.SolidEar.tpdc.272442,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林志鹏</w:t>
        <w:br/>
      </w:r>
      <w:r>
        <w:rPr>
          <w:sz w:val="22"/>
        </w:rPr>
        <w:t xml:space="preserve">单位: </w:t>
      </w:r>
      <w:r>
        <w:rPr>
          <w:sz w:val="22"/>
        </w:rPr>
        <w:t>中国地质大学（北京）</w:t>
        <w:br/>
      </w:r>
      <w:r>
        <w:rPr>
          <w:sz w:val="22"/>
        </w:rPr>
        <w:t xml:space="preserve">电子邮件: </w:t>
      </w:r>
      <w:r>
        <w:rPr>
          <w:sz w:val="22"/>
        </w:rPr>
        <w:t>linzhipeng@cugb.edu.cn</w:t>
        <w:br/>
        <w:br/>
      </w:r>
      <w:r>
        <w:rPr>
          <w:sz w:val="22"/>
        </w:rPr>
        <w:t xml:space="preserve">姓名: </w:t>
      </w:r>
      <w:r>
        <w:rPr>
          <w:sz w:val="22"/>
        </w:rPr>
        <w:t>王成善</w:t>
        <w:br/>
      </w:r>
      <w:r>
        <w:rPr>
          <w:sz w:val="22"/>
        </w:rPr>
        <w:t xml:space="preserve">单位: </w:t>
      </w:r>
      <w:r>
        <w:rPr>
          <w:sz w:val="22"/>
        </w:rPr>
        <w:t>中国地质大学（北京）</w:t>
        <w:br/>
      </w:r>
      <w:r>
        <w:rPr>
          <w:sz w:val="22"/>
        </w:rPr>
        <w:t xml:space="preserve">电子邮件: </w:t>
      </w:r>
      <w:r>
        <w:rPr>
          <w:sz w:val="22"/>
        </w:rPr>
        <w:t>---</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r>
        <w:rPr>
          <w:sz w:val="22"/>
        </w:rPr>
        <w:t xml:space="preserve">姓名: </w:t>
      </w:r>
      <w:r>
        <w:rPr>
          <w:sz w:val="22"/>
        </w:rPr>
        <w:t>白雅俪格</w:t>
        <w:br/>
      </w:r>
      <w:r>
        <w:rPr>
          <w:sz w:val="22"/>
        </w:rPr>
        <w:t xml:space="preserve">单位: </w:t>
      </w:r>
      <w:r>
        <w:rPr>
          <w:sz w:val="22"/>
        </w:rPr>
        <w:t>中国地质大学（北京）</w:t>
        <w:br/>
      </w:r>
      <w:r>
        <w:rPr>
          <w:sz w:val="22"/>
        </w:rPr>
        <w:t xml:space="preserve">电子邮件: </w:t>
      </w:r>
      <w:r>
        <w:rPr>
          <w:sz w:val="22"/>
        </w:rPr>
        <w:t>yaunxili@126.com</w:t>
        <w:br/>
        <w:br/>
      </w:r>
      <w:r>
        <w:rPr>
          <w:sz w:val="22"/>
        </w:rPr>
        <w:t xml:space="preserve">姓名: </w:t>
      </w:r>
      <w:r>
        <w:rPr>
          <w:sz w:val="22"/>
        </w:rPr>
        <w:t>王新航</w:t>
        <w:br/>
      </w:r>
      <w:r>
        <w:rPr>
          <w:sz w:val="22"/>
        </w:rPr>
        <w:t xml:space="preserve">单位: </w:t>
      </w:r>
      <w:r>
        <w:rPr>
          <w:sz w:val="22"/>
        </w:rPr>
        <w:t>中国地质大学（北京）</w:t>
        <w:br/>
      </w:r>
      <w:r>
        <w:rPr>
          <w:sz w:val="22"/>
        </w:rPr>
        <w:t xml:space="preserve">电子邮件: </w:t>
      </w:r>
      <w:r>
        <w:rPr>
          <w:sz w:val="22"/>
        </w:rPr>
        <w:t>13051822722@163.com</w:t>
        <w:br/>
        <w:br/>
      </w:r>
      <w:r>
        <w:rPr>
          <w:sz w:val="22"/>
        </w:rPr>
        <w:t xml:space="preserve">姓名: </w:t>
      </w:r>
      <w:r>
        <w:rPr>
          <w:sz w:val="22"/>
        </w:rPr>
        <w:t>张建</w:t>
        <w:br/>
      </w:r>
      <w:r>
        <w:rPr>
          <w:sz w:val="22"/>
        </w:rPr>
        <w:t xml:space="preserve">单位: </w:t>
      </w:r>
      <w:r>
        <w:rPr>
          <w:sz w:val="22"/>
        </w:rPr>
        <w:t>中国地质大学（北京）</w:t>
        <w:br/>
      </w:r>
      <w:r>
        <w:rPr>
          <w:sz w:val="22"/>
        </w:rPr>
        <w:t xml:space="preserve">电子邮件: </w:t>
      </w:r>
      <w:r>
        <w:rPr>
          <w:sz w:val="22"/>
        </w:rPr>
        <w:t>1297671615@qq.com</w:t>
        <w:br/>
        <w:br/>
      </w:r>
      <w:r>
        <w:rPr>
          <w:sz w:val="22"/>
        </w:rPr>
        <w:t xml:space="preserve">姓名: </w:t>
      </w:r>
      <w:r>
        <w:rPr>
          <w:sz w:val="22"/>
        </w:rPr>
        <w:t>马星铎</w:t>
        <w:br/>
      </w:r>
      <w:r>
        <w:rPr>
          <w:sz w:val="22"/>
        </w:rPr>
        <w:t xml:space="preserve">单位: </w:t>
      </w:r>
      <w:r>
        <w:rPr>
          <w:sz w:val="22"/>
        </w:rPr>
        <w:t>中国地质大学（北京）</w:t>
        <w:br/>
      </w:r>
      <w:r>
        <w:rPr>
          <w:sz w:val="22"/>
        </w:rPr>
        <w:t xml:space="preserve">电子邮件: </w:t>
      </w:r>
      <w:r>
        <w:rPr>
          <w:sz w:val="22"/>
        </w:rPr>
        <w:t>18618625593707@163.com</w:t>
        <w:br/>
        <w:br/>
      </w:r>
      <w:r>
        <w:rPr>
          <w:sz w:val="22"/>
        </w:rPr>
        <w:t xml:space="preserve">姓名: </w:t>
      </w:r>
      <w:r>
        <w:rPr>
          <w:sz w:val="22"/>
        </w:rPr>
        <w:t>胡太宇</w:t>
        <w:br/>
      </w:r>
      <w:r>
        <w:rPr>
          <w:sz w:val="22"/>
        </w:rPr>
        <w:t xml:space="preserve">单位: </w:t>
      </w:r>
      <w:r>
        <w:rPr>
          <w:sz w:val="22"/>
        </w:rPr>
        <w:t>中国地质大学（北京）</w:t>
        <w:br/>
      </w:r>
      <w:r>
        <w:rPr>
          <w:sz w:val="22"/>
        </w:rPr>
        <w:t xml:space="preserve">电子邮件: </w:t>
      </w:r>
      <w:r>
        <w:rPr>
          <w:sz w:val="22"/>
        </w:rPr>
        <w:t>taiyuhu0109@163.com</w:t>
        <w:br/>
        <w:br/>
      </w:r>
      <w:r>
        <w:rPr>
          <w:sz w:val="22"/>
        </w:rPr>
        <w:t xml:space="preserve">姓名: </w:t>
      </w:r>
      <w:r>
        <w:rPr>
          <w:sz w:val="22"/>
        </w:rPr>
        <w:t>张晨敬</w:t>
        <w:br/>
      </w:r>
      <w:r>
        <w:rPr>
          <w:sz w:val="22"/>
        </w:rPr>
        <w:t xml:space="preserve">单位: </w:t>
      </w:r>
      <w:r>
        <w:rPr>
          <w:sz w:val="22"/>
        </w:rPr>
        <w:t>中国地质大学（北京）</w:t>
        <w:br/>
      </w:r>
      <w:r>
        <w:rPr>
          <w:sz w:val="22"/>
        </w:rPr>
        <w:t xml:space="preserve">电子邮件: </w:t>
      </w:r>
      <w:r>
        <w:rPr>
          <w:sz w:val="22"/>
        </w:rPr>
        <w: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