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“一带一路”沿线国家食物消费数据</w:t>
      </w:r>
    </w:p>
    <w:p>
      <w:r>
        <w:rPr>
          <w:sz w:val="22"/>
        </w:rPr>
        <w:t>英文标题：The Food Consumption Data for the Belt and Road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国家食物消费数据内容包括：1.区域及沿线食物消费总量，主要包括谷物（除啤酒）、肉类、蛋类、奶类（除奶酪）、水果（除酒类）、蔬菜、豆类、根茎类、油料、糖料十大类食物；2.区域及沿线营养素摄入量，主要包括热量、蛋白质、脂肪三大宏量营养素；数据来源：FAO。数据应用：根据提供数据可以进行“一带一路”区域及沿线国家食物消费基本特征分析、营养水平特征分析、食物消费压力分析，从而进行膳食消费结构和食物需求特征评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食品消费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2013-01-05 08:00:00+00:00</w:t>
      </w:r>
      <w:r>
        <w:rPr>
          <w:sz w:val="22"/>
        </w:rPr>
        <w:t>--</w:t>
      </w:r>
      <w:r>
        <w:rPr>
          <w:sz w:val="22"/>
        </w:rPr>
        <w:t>2014-01-04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杨艳昭. “一带一路”沿线国家食物消费数据. 时空三极环境大数据平台, </w:t>
      </w:r>
      <w:r>
        <w:t>2019</w:t>
      </w:r>
      <w:r>
        <w:t>.[</w:t>
      </w:r>
      <w:r>
        <w:t xml:space="preserve">YANG Yanzhao. The Food Consumption Data for the Belt and Road.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杨艳昭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yangyz@igsnrr.ac.cn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