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青藏高原重点城镇化地区水质调查数据（2020）</w:t>
      </w:r>
    </w:p>
    <w:p>
      <w:r>
        <w:rPr>
          <w:sz w:val="22"/>
        </w:rPr>
        <w:t>英文标题：Dataset of water quality investigation in the key urbanized area of Tibetan Plateau (2020)</w:t>
      </w:r>
    </w:p>
    <w:p>
      <w:r>
        <w:rPr>
          <w:sz w:val="32"/>
        </w:rPr>
        <w:t>1、摘要</w:t>
      </w:r>
    </w:p>
    <w:p>
      <w:pPr>
        <w:ind w:firstLine="432"/>
      </w:pPr>
      <w:r>
        <w:rPr>
          <w:sz w:val="22"/>
        </w:rPr>
        <w:t>青藏高原城镇化地区水质调查数据主要包括湟水流域以及其他青藏高原重点城镇化地区的水质调查数据。数据主要是在2020年7-8月期间，利用哈希DR900水质测量仪对湟水流域各河段以及流经青藏高原主要城镇河流的上下游河段水质进行实地测量获取。主要参数指标包括：总氮、总磷、氨氮、化学需氧量、溶解氧含量、pH值、硬度、浊度和色度。其中，化学指标（总氮、总磷、氨氮、化学需氧量）于科考结束后在实验室统一测定，使得水样采集与水质测定的时间相距过久，氨氮含量已失准，因此部分水样的氨氮未进行测量。此外，由于测试费预算限制，仅测定了高原城镇出水口单个采样点的化学指标，其余水样仅现场测定了物理指标。本数据集将为青藏高原重点城镇化地区生态安全屏障优化体系研究和相关生态水文模型验证提供支持。</w:t>
      </w:r>
    </w:p>
    <w:p>
      <w:r>
        <w:rPr>
          <w:sz w:val="32"/>
        </w:rPr>
        <w:t>2、关键词</w:t>
      </w:r>
    </w:p>
    <w:p>
      <w:pPr>
        <w:ind w:left="432"/>
      </w:pPr>
      <w:r>
        <w:rPr>
          <w:sz w:val="22"/>
        </w:rPr>
        <w:t>主题关键词：</w:t>
      </w:r>
      <w:r>
        <w:rPr>
          <w:sz w:val="22"/>
        </w:rPr>
        <w:t>磷化合物</w:t>
      </w:r>
      <w:r>
        <w:t>,</w:t>
      </w:r>
      <w:r>
        <w:rPr>
          <w:sz w:val="22"/>
        </w:rPr>
        <w:t>水体酸碱度</w:t>
      </w:r>
      <w:r>
        <w:t>,</w:t>
      </w:r>
      <w:r>
        <w:rPr>
          <w:sz w:val="22"/>
        </w:rPr>
        <w:t>氮化合物</w:t>
      </w:r>
      <w:r>
        <w:t>,</w:t>
      </w:r>
      <w:r>
        <w:rPr>
          <w:sz w:val="22"/>
        </w:rPr>
        <w:t>水质/水化学</w:t>
      </w:r>
      <w:r>
        <w:t>,</w:t>
      </w:r>
      <w:r>
        <w:rPr>
          <w:sz w:val="22"/>
        </w:rPr>
        <w:t>浑浊度</w:t>
        <w:br/>
      </w:r>
      <w:r>
        <w:rPr>
          <w:sz w:val="22"/>
        </w:rPr>
        <w:t>学科关键词：</w:t>
      </w:r>
      <w:r>
        <w:rPr>
          <w:sz w:val="22"/>
        </w:rPr>
        <w:t>陆地表层</w:t>
        <w:br/>
      </w:r>
      <w:r>
        <w:rPr>
          <w:sz w:val="22"/>
        </w:rPr>
        <w:t>地点关键词：</w:t>
      </w:r>
      <w:r>
        <w:rPr>
          <w:sz w:val="22"/>
        </w:rPr>
        <w:t>湟水流域</w:t>
      </w:r>
      <w:r>
        <w:t xml:space="preserve">, </w:t>
      </w:r>
      <w:r>
        <w:rPr>
          <w:sz w:val="22"/>
        </w:rPr>
        <w:t>青藏高原重点城镇化地区</w:t>
        <w:br/>
      </w:r>
      <w:r>
        <w:rPr>
          <w:sz w:val="22"/>
        </w:rPr>
        <w:t>时间关键词：</w:t>
      </w:r>
      <w:r>
        <w:rPr>
          <w:sz w:val="22"/>
        </w:rPr>
        <w:t>2020年7-8月</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西：73.45</w:t>
            </w:r>
          </w:p>
        </w:tc>
        <w:tc>
          <w:tcPr>
            <w:tcW w:type="dxa" w:w="2880"/>
          </w:tcPr>
          <w:p>
            <w:r>
              <w:t>-</w:t>
            </w:r>
          </w:p>
        </w:tc>
        <w:tc>
          <w:tcPr>
            <w:tcW w:type="dxa" w:w="2880"/>
          </w:tcPr>
          <w:p>
            <w:r>
              <w:t>东：104.67</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何春阳, 刘志锋, 夏沛. 青藏高原重点城镇化地区水质调查数据（2020）. 时空三极环境大数据平台, DOI:10.11888/Hydro.tpdc.271308, CSTR:18406.11.Hydro.tpdc.271308, </w:t>
      </w:r>
      <w:r>
        <w:t>2021</w:t>
      </w:r>
      <w:r>
        <w:t>.[</w:t>
      </w:r>
      <w:r>
        <w:t xml:space="preserve">XIA   Pei, HE Chunyang, LIU Zhifeng. Dataset of water quality investigation in the key urbanized area of Tibetan Plateau (2020). A Big Earth Data Platform for Three Poles, DOI:10.11888/Hydro.tpdc.271308, CSTR:18406.11.Hydro.tpdc.271308,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何春阳</w:t>
        <w:br/>
      </w:r>
      <w:r>
        <w:rPr>
          <w:sz w:val="22"/>
        </w:rPr>
        <w:t xml:space="preserve">单位: </w:t>
      </w:r>
      <w:r>
        <w:rPr>
          <w:sz w:val="22"/>
        </w:rPr>
        <w:t>北京师范大学</w:t>
        <w:br/>
      </w:r>
      <w:r>
        <w:rPr>
          <w:sz w:val="22"/>
        </w:rPr>
        <w:t xml:space="preserve">电子邮件: </w:t>
      </w:r>
      <w:r>
        <w:rPr>
          <w:sz w:val="22"/>
        </w:rPr>
        <w:t>hcy@bnu.edu.cn</w:t>
        <w:br/>
        <w:br/>
      </w:r>
      <w:r>
        <w:rPr>
          <w:sz w:val="22"/>
        </w:rPr>
        <w:t xml:space="preserve">姓名: </w:t>
      </w:r>
      <w:r>
        <w:rPr>
          <w:sz w:val="22"/>
        </w:rPr>
        <w:t>刘志锋</w:t>
        <w:br/>
      </w:r>
      <w:r>
        <w:rPr>
          <w:sz w:val="22"/>
        </w:rPr>
        <w:t xml:space="preserve">单位: </w:t>
      </w:r>
      <w:r>
        <w:rPr>
          <w:sz w:val="22"/>
        </w:rPr>
        <w:t>北京师范大学</w:t>
        <w:br/>
      </w:r>
      <w:r>
        <w:rPr>
          <w:sz w:val="22"/>
        </w:rPr>
        <w:t xml:space="preserve">电子邮件: </w:t>
      </w:r>
      <w:r>
        <w:rPr>
          <w:sz w:val="22"/>
        </w:rPr>
        <w:t>zhifeng.liu@bnu.edu.cn</w:t>
        <w:br/>
        <w:br/>
      </w:r>
      <w:r>
        <w:rPr>
          <w:sz w:val="22"/>
        </w:rPr>
        <w:t xml:space="preserve">姓名: </w:t>
      </w:r>
      <w:r>
        <w:rPr>
          <w:sz w:val="22"/>
        </w:rPr>
        <w:t>夏沛</w:t>
        <w:br/>
      </w:r>
      <w:r>
        <w:rPr>
          <w:sz w:val="22"/>
        </w:rPr>
        <w:t xml:space="preserve">单位: </w:t>
      </w:r>
      <w:r>
        <w:rPr>
          <w:sz w:val="22"/>
        </w:rPr>
        <w:t>北京师范大学</w:t>
        <w:br/>
      </w:r>
      <w:r>
        <w:rPr>
          <w:sz w:val="22"/>
        </w:rPr>
        <w:t xml:space="preserve">电子邮件: </w:t>
      </w:r>
      <w:r>
        <w:rPr>
          <w:sz w:val="22"/>
        </w:rPr>
        <w:t>xia.pei@qq.com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