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青藏工程走廊高分辨率土壤冻融数据集（2015-2020）</w:t>
      </w:r>
    </w:p>
    <w:p>
      <w:r>
        <w:rPr>
          <w:sz w:val="22"/>
        </w:rPr>
        <w:t>英文标题：High resolution soil freeze/thaw dataset of the Qinghai-Tibet Engineering Corridor (2015-2020)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本数据是研究团队综合利用Sentinel-1 SAR数据，AMSR-2微波辐射计数据以及MODIS LST产品所生产的青藏工程走廊区域高分辨土壤冻融数据集。基于新提出的算法，本产品提供月尺度100m空间分辨土壤冻融状态检测结果，并通过气象站点和土壤温度站点进行精度验证。基于青藏工程走廊地区的4个气象站点进行精度验证，结果表明基于升轨和降轨Sentinel-1的土壤冻融检测结果的整体准确率分别为84.63%和77.09%。基于那曲土壤湿度/温度监测站点进行精度验证，升轨和降轨结果的平均整体精度为78.58%和76.66。该产品弥补了传统土壤冻融产品空间分辨率不足（&gt;1km）的问题，为青藏工程走廊区域高分辨率土壤冻融监测提供了可能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表面冻融</w:t>
      </w:r>
      <w:r>
        <w:t>,</w:t>
      </w:r>
      <w:r>
        <w:rPr>
          <w:sz w:val="22"/>
        </w:rPr>
        <w:t>微波遥感</w:t>
      </w:r>
      <w:r>
        <w:t>,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土壤冻融</w:t>
        <w:br/>
      </w:r>
      <w:r>
        <w:rPr>
          <w:sz w:val="22"/>
        </w:rPr>
        <w:t>学科关键词：</w:t>
      </w:r>
      <w:r>
        <w:rPr>
          <w:sz w:val="22"/>
        </w:rPr>
        <w:t>遥感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青藏工程走廊</w:t>
        <w:br/>
      </w:r>
      <w:r>
        <w:rPr>
          <w:sz w:val="22"/>
        </w:rPr>
        <w:t>时间关键词：</w:t>
      </w:r>
      <w:r>
        <w:rPr>
          <w:sz w:val="22"/>
        </w:rPr>
        <w:t>2015-2020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3.文件大小：67.0MB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北：36.63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东：95.16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南：29.43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周欣, 刘修国, 周俊雄, 张正加, 陈启浩, 解清华. 青藏工程走廊高分辨率土壤冻融数据集（2015-2020）. 时空三极环境大数据平台, DOI:10.11888/Cryos.tpdc.272144, CSTR:18406.11.Cryos.tpdc.272144, </w:t>
      </w:r>
      <w:r>
        <w:t>2022</w:t>
      </w:r>
      <w:r>
        <w:t>.[</w:t>
      </w:r>
      <w:r>
        <w:t xml:space="preserve">ZHOU   Junxiong , LIU   Xiuguo , ZHOU   Xin , CHEN   Qihao , ZHANG   Zhengjia , XIE   Qinghua . High resolution soil freeze/thaw dataset of the Qinghai-Tibet Engineering Corridor (2015-2020). A Big Earth Data Platform for Three Poles, DOI:10.11888/Cryos.tpdc.272144, CSTR:18406.11.Cryos.tpdc.272144,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Zhou, X., Zhou, J., Xie, Q., Zhang, Z., Chen, Q., &amp; Liu, X. (2022). Detection of Soil Freeze/Thaw States at a High Spatial Resolution in Qinghai-Tibet Engineering Corridor. IEEE Geoscience and Remote Sensing Letters, 19, 1-5.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国家自然科学基金</w:t>
        <w:br/>
      </w:r>
      <w:r>
        <w:rPr>
          <w:sz w:val="22"/>
        </w:rPr>
        <w:t>国家自然科学基金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周欣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中国地质大学（武汉）</w:t>
        <w:br/>
      </w:r>
      <w:r>
        <w:rPr>
          <w:sz w:val="22"/>
        </w:rPr>
        <w:t xml:space="preserve">电子邮件: </w:t>
      </w:r>
      <w:r>
        <w:rPr>
          <w:sz w:val="22"/>
        </w:rPr>
        <w:t>xzhou629@uwo.ca</w:t>
        <w:br/>
        <w:br/>
      </w:r>
      <w:r>
        <w:rPr>
          <w:sz w:val="22"/>
        </w:rPr>
        <w:t xml:space="preserve">姓名: </w:t>
      </w:r>
      <w:r>
        <w:rPr>
          <w:sz w:val="22"/>
        </w:rPr>
        <w:t>刘修国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中国地质大学（武汉）</w:t>
        <w:br/>
      </w:r>
      <w:r>
        <w:rPr>
          <w:sz w:val="22"/>
        </w:rPr>
        <w:t xml:space="preserve">电子邮件: </w:t>
      </w:r>
      <w:r>
        <w:rPr>
          <w:sz w:val="22"/>
        </w:rPr>
        <w:t>liuxg318@163.com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周俊雄</w:t>
        <w:br/>
      </w:r>
      <w:r>
        <w:rPr>
          <w:sz w:val="22"/>
        </w:rPr>
        <w:t xml:space="preserve">单位: </w:t>
      </w:r>
      <w:r>
        <w:rPr>
          <w:sz w:val="22"/>
        </w:rPr>
        <w:t>明尼苏达大学双城分校</w:t>
        <w:br/>
      </w:r>
      <w:r>
        <w:rPr>
          <w:sz w:val="22"/>
        </w:rPr>
        <w:t xml:space="preserve">电子邮件: </w:t>
      </w:r>
      <w:r>
        <w:rPr>
          <w:sz w:val="22"/>
        </w:rPr>
        <w:t>zhou1743@umn.edu</w:t>
        <w:br/>
        <w:br/>
      </w:r>
      <w:r>
        <w:rPr>
          <w:sz w:val="22"/>
        </w:rPr>
        <w:t xml:space="preserve">姓名: </w:t>
      </w:r>
      <w:r>
        <w:rPr>
          <w:sz w:val="22"/>
        </w:rPr>
        <w:t>张正加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中国地质大学（武汉）</w:t>
        <w:br/>
      </w:r>
      <w:r>
        <w:rPr>
          <w:sz w:val="22"/>
        </w:rPr>
        <w:t xml:space="preserve">电子邮件: </w:t>
      </w:r>
      <w:r>
        <w:rPr>
          <w:sz w:val="22"/>
        </w:rPr>
        <w:t>zhangzj@cug.edu.cn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陈启浩</w:t>
        <w:br/>
      </w:r>
      <w:r>
        <w:rPr>
          <w:sz w:val="22"/>
        </w:rPr>
        <w:t xml:space="preserve">单位: </w:t>
      </w:r>
      <w:r>
        <w:rPr>
          <w:sz w:val="22"/>
        </w:rPr>
        <w:t>中国地质大学(武汉)</w:t>
        <w:br/>
      </w:r>
      <w:r>
        <w:rPr>
          <w:sz w:val="22"/>
        </w:rPr>
        <w:t xml:space="preserve">电子邮件: </w:t>
      </w:r>
      <w:r>
        <w:rPr>
          <w:sz w:val="22"/>
        </w:rPr>
        <w:t>cugcqh@163.com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解清华</w:t>
        <w:br/>
      </w:r>
      <w:r>
        <w:rPr>
          <w:sz w:val="22"/>
        </w:rPr>
        <w:t xml:space="preserve">单位: </w:t>
      </w:r>
      <w:r>
        <w:rPr>
          <w:sz w:val="22"/>
        </w:rPr>
        <w:t>中国地质大学(武汉)</w:t>
        <w:br/>
      </w:r>
      <w:r>
        <w:rPr>
          <w:sz w:val="22"/>
        </w:rPr>
        <w:t xml:space="preserve">电子邮件: </w:t>
      </w:r>
      <w:r>
        <w:rPr>
          <w:sz w:val="22"/>
        </w:rPr>
        <w:t>xieqh@cug.edu.cn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