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亚洲高山区冰川高程变化数据集（2018-2020）</w:t>
      </w:r>
    </w:p>
    <w:p>
      <w:r>
        <w:rPr>
          <w:sz w:val="22"/>
        </w:rPr>
        <w:t>英文标题：Dataset of Glacier Elevation Changes in High Mountain Asia (2018-2020)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本数据包括2018-2020年亚洲高山区（High Mountain Asia, HMA）冰川高程变化数据。该数据集基于ICESat-2数据，考虑不同高程和不同坡向上冰川变化及面积分布的不均匀性，利用ICESat-2数据（2018-2020年）以及2000年的SRTM DEM数据计算了亚洲高山区冰川高程变化(1°×1°网格内的各个高程和坡向上冰川面积加权平均)。该数据能够提供亚洲高山区2018-2020年相对于2000年冰川高程逐年变化信息，可以作为基础数据应用于亚洲高山区气候变化研究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ICESat-2</w:t>
      </w:r>
      <w:r>
        <w:t>,</w:t>
      </w:r>
      <w:r>
        <w:rPr>
          <w:sz w:val="22"/>
        </w:rPr>
        <w:t>冰川遥感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冰川高程变化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亚洲高山区</w:t>
        <w:br/>
      </w:r>
      <w:r>
        <w:rPr>
          <w:sz w:val="22"/>
        </w:rPr>
        <w:t>时间关键词：</w:t>
      </w:r>
      <w:r>
        <w:rPr>
          <w:sz w:val="22"/>
        </w:rPr>
        <w:t>2018-2020年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2020-01-01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沈聪, 贾立. 亚洲高山区冰川高程变化数据集（2018-2020）. 时空三极环境大数据平台, DOI:10.11888/Cryos.tpdc.272458, CSTR:18406.11.Cryos.tpdc.272458, </w:t>
      </w:r>
      <w:r>
        <w:t>2022</w:t>
      </w:r>
      <w:r>
        <w:t>.[</w:t>
      </w:r>
      <w:r>
        <w:t xml:space="preserve">JIA   Li , SHEN   Cong . Dataset of Glacier Elevation Changes in High Mountain Asia (2018-2020). A Big Earth Data Platform for Three Poles, DOI:10.11888/Cryos.tpdc.272458, CSTR:18406.11.Cryos.tpdc.272458,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Shen C., Jia L., Ren S. (2022). Inter- and Intra-Annual Glacier Elevation Change in High Mountain Asia Region Based on ICESat-1&amp;2 Data Using Elevation-Aspect Bin Analysis Method. Remote Sensing, 14, 1630. https://doi.org/10.3390/rs14071630.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第二次青藏高原综合科学考察研究项目</w:t>
        <w:br/>
      </w:r>
      <w:r>
        <w:rPr>
          <w:sz w:val="22"/>
        </w:rPr>
        <w:t>中国科学院战略性先导科技专项“地球大数据科学工程”</w:t>
        <w:br/>
      </w:r>
      <w:r>
        <w:rPr>
          <w:sz w:val="22"/>
        </w:rPr>
        <w:t>国家自然科学基金项目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沈聪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jiali@aircas.ac.cn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jiali@aircas.ac.cn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