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徐淮及邻区卫星布格重力异常</w:t>
      </w:r>
    </w:p>
    <w:p>
      <w:r>
        <w:rPr>
          <w:sz w:val="22"/>
        </w:rPr>
        <w:t>英文标题：Satellite Bouguer gravity anomaly in Xuhuai and its adjacent area</w:t>
      </w:r>
    </w:p>
    <w:p>
      <w:r>
        <w:rPr>
          <w:sz w:val="32"/>
        </w:rPr>
        <w:t>1、摘要</w:t>
      </w:r>
    </w:p>
    <w:p>
      <w:pPr>
        <w:ind w:firstLine="432"/>
      </w:pPr>
      <w:r>
        <w:rPr>
          <w:sz w:val="22"/>
        </w:rPr>
        <w:t>数据集主要展示了徐淮地区的卫星布格重力异常值的分布。对布格重力异常的分析处理可以对不同深度的密度异常体大小及位置进行较好的约束。</w:t>
        <w:br/>
        <w:t>数据集包含格式为dat的文件一共1个：Gravity_Xuhuai.dat。</w:t>
        <w:br/>
        <w:t>该数据集主要可用来展示徐淮及其邻近区域的卫星布格重力异常值数据。如果结合其他地球物理学观测以及地质学的相关推论可以对徐淮构造弧的形成过程进行更好的约束，进而提出一个与徐淮构造弧形成演化相关的自恰地学模型。</w:t>
      </w:r>
    </w:p>
    <w:p>
      <w:r>
        <w:rPr>
          <w:sz w:val="32"/>
        </w:rPr>
        <w:t>2、关键词</w:t>
      </w:r>
    </w:p>
    <w:p>
      <w:pPr>
        <w:ind w:left="432"/>
      </w:pPr>
      <w:r>
        <w:rPr>
          <w:sz w:val="22"/>
        </w:rPr>
        <w:t>主题关键词：</w:t>
      </w:r>
      <w:r>
        <w:rPr>
          <w:sz w:val="22"/>
        </w:rPr>
        <w:t>重力</w:t>
      </w:r>
      <w:r>
        <w:t>,</w:t>
      </w:r>
      <w:r>
        <w:rPr>
          <w:sz w:val="22"/>
        </w:rPr>
        <w:t>GRACE</w:t>
        <w:br/>
      </w:r>
      <w:r>
        <w:rPr>
          <w:sz w:val="22"/>
        </w:rPr>
        <w:t>学科关键词：</w:t>
      </w:r>
      <w:r>
        <w:rPr>
          <w:sz w:val="22"/>
        </w:rPr>
        <w:t>固体地球</w:t>
        <w:br/>
      </w:r>
      <w:r>
        <w:rPr>
          <w:sz w:val="22"/>
        </w:rPr>
        <w:t>地点关键词：</w:t>
      </w:r>
      <w:r>
        <w:rPr>
          <w:sz w:val="22"/>
        </w:rPr>
        <w:t>徐淮构造弧</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西：112.0</w:t>
            </w:r>
          </w:p>
        </w:tc>
        <w:tc>
          <w:tcPr>
            <w:tcW w:type="dxa" w:w="2880"/>
          </w:tcPr>
          <w:p>
            <w:r>
              <w:t>-</w:t>
            </w:r>
          </w:p>
        </w:tc>
        <w:tc>
          <w:tcPr>
            <w:tcW w:type="dxa" w:w="2880"/>
          </w:tcPr>
          <w:p>
            <w:r>
              <w:t>东：124.0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邓阳凡. 徐淮及邻区卫星布格重力异常. 时空三极环境大数据平台, </w:t>
      </w:r>
      <w:r>
        <w:t>2021</w:t>
      </w:r>
      <w:r>
        <w:t>.[</w:t>
      </w:r>
      <w:r>
        <w:t xml:space="preserve">DENG   Yangfan. Satellite Bouguer gravity anomaly in Xuhuai and its adjacent area.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邓阳凡</w:t>
        <w:br/>
      </w:r>
      <w:r>
        <w:rPr>
          <w:sz w:val="22"/>
        </w:rPr>
        <w:t xml:space="preserve">单位: </w:t>
      </w:r>
      <w:r>
        <w:rPr>
          <w:sz w:val="22"/>
        </w:rPr>
        <w:t>中国科学院广州地球化学研究所</w:t>
        <w:br/>
      </w:r>
      <w:r>
        <w:rPr>
          <w:sz w:val="22"/>
        </w:rPr>
        <w:t xml:space="preserve">电子邮件: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