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意大利阿尔卑斯橄榄岩Zn同位素数据</w:t>
      </w:r>
    </w:p>
    <w:p>
      <w:r>
        <w:rPr>
          <w:sz w:val="22"/>
        </w:rPr>
        <w:t>英文标题：Zn isotopic data of peridotites in the Italian Alps</w:t>
      </w:r>
    </w:p>
    <w:p>
      <w:r>
        <w:rPr>
          <w:sz w:val="32"/>
        </w:rPr>
        <w:t>1、摘要</w:t>
      </w:r>
    </w:p>
    <w:p>
      <w:pPr>
        <w:ind w:firstLine="432"/>
      </w:pPr>
      <w:r>
        <w:rPr>
          <w:sz w:val="22"/>
        </w:rPr>
        <w:t>本数据集主要包括对意大利艾弗瑞亚阿尔卑斯地区获取的造山带型橄榄岩进行Zn同位素分析，地点包括巴尔穆恰和巴尔迪萨，Zn同位素数据在全岩样品经过酸消解和离子交换树脂分离后通过MC-ICPMS测试获得。全岩样品通过无污染碎样至200目以下，粉末酸消解并通过离子交换树脂分离后，随后用MC-ICPMS测试锌同位素，测试时选择国际通用的标准样品对测试数据进行监控。这些橄榄岩Zn同位素数据为地幔储库Zn同位素组成提供重要信息。</w:t>
      </w:r>
    </w:p>
    <w:p>
      <w:r>
        <w:rPr>
          <w:sz w:val="32"/>
        </w:rPr>
        <w:t>2、关键词</w:t>
      </w:r>
    </w:p>
    <w:p>
      <w:pPr>
        <w:ind w:left="432"/>
      </w:pPr>
      <w:r>
        <w:rPr>
          <w:sz w:val="22"/>
        </w:rPr>
        <w:t>主题关键词：</w:t>
      </w:r>
      <w:r>
        <w:rPr>
          <w:sz w:val="22"/>
        </w:rPr>
        <w:t>岩浆</w:t>
      </w:r>
      <w:r>
        <w:t>,</w:t>
      </w:r>
      <w:r>
        <w:rPr>
          <w:sz w:val="22"/>
        </w:rPr>
        <w:t>岩石/矿物</w:t>
      </w:r>
      <w:r>
        <w:t>,</w:t>
      </w:r>
      <w:r>
        <w:rPr>
          <w:sz w:val="22"/>
        </w:rPr>
        <w:t>地球化学</w:t>
      </w:r>
      <w:r>
        <w:t>,</w:t>
      </w:r>
      <w:r>
        <w:rPr>
          <w:sz w:val="22"/>
        </w:rPr>
        <w:t>火成岩</w:t>
      </w:r>
      <w:r>
        <w:t>,</w:t>
      </w:r>
      <w:r>
        <w:rPr>
          <w:sz w:val="22"/>
        </w:rPr>
        <w:t>地质灾害</w:t>
      </w:r>
      <w:r>
        <w:t>,</w:t>
      </w:r>
      <w:r>
        <w:rPr>
          <w:sz w:val="22"/>
        </w:rPr>
        <w:t>同位素地球化学</w:t>
        <w:br/>
      </w:r>
      <w:r>
        <w:rPr>
          <w:sz w:val="22"/>
        </w:rPr>
        <w:t>学科关键词：</w:t>
      </w:r>
      <w:r>
        <w:rPr>
          <w:sz w:val="22"/>
        </w:rPr>
        <w:t>固体地球</w:t>
        <w:br/>
      </w:r>
      <w:r>
        <w:rPr>
          <w:sz w:val="22"/>
        </w:rPr>
        <w:t>地点关键词：</w:t>
      </w:r>
      <w:r>
        <w:rPr>
          <w:sz w:val="22"/>
        </w:rPr>
        <w:t>阿尔卑斯橄榄岩</w:t>
        <w:br/>
      </w:r>
      <w:r>
        <w:rPr>
          <w:sz w:val="22"/>
        </w:rPr>
        <w:t>时间关键词：</w:t>
      </w:r>
      <w:r>
        <w:rPr>
          <w:sz w:val="22"/>
        </w:rPr>
        <w:t>210Ma</w:t>
      </w:r>
    </w:p>
    <w:p>
      <w:r>
        <w:rPr>
          <w:sz w:val="32"/>
        </w:rPr>
        <w:t>3、数据细节</w:t>
      </w:r>
    </w:p>
    <w:p>
      <w:pPr>
        <w:ind w:left="432"/>
      </w:pPr>
      <w:r>
        <w:rPr>
          <w:sz w:val="22"/>
        </w:rPr>
        <w:t>1.比例尺：None</w:t>
      </w:r>
    </w:p>
    <w:p>
      <w:pPr>
        <w:ind w:left="432"/>
      </w:pPr>
      <w:r>
        <w:rPr>
          <w:sz w:val="22"/>
        </w:rPr>
        <w:t>2.投影：</w:t>
      </w:r>
    </w:p>
    <w:p>
      <w:pPr>
        <w:ind w:left="432"/>
      </w:pPr>
      <w:r>
        <w:rPr>
          <w:sz w:val="22"/>
        </w:rPr>
        <w:t>3.文件大小：0.015MB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北：45.49</w:t>
            </w:r>
          </w:p>
        </w:tc>
        <w:tc>
          <w:tcPr>
            <w:tcW w:type="dxa" w:w="2880"/>
          </w:tcPr>
          <w:p>
            <w:r>
              <w:t>-</w:t>
            </w:r>
          </w:p>
        </w:tc>
      </w:tr>
      <w:tr>
        <w:tc>
          <w:tcPr>
            <w:tcW w:type="dxa" w:w="2880"/>
          </w:tcPr>
          <w:p>
            <w:r>
              <w:t>西：7.54</w:t>
            </w:r>
          </w:p>
        </w:tc>
        <w:tc>
          <w:tcPr>
            <w:tcW w:type="dxa" w:w="2880"/>
          </w:tcPr>
          <w:p>
            <w:r>
              <w:t>-</w:t>
            </w:r>
          </w:p>
        </w:tc>
        <w:tc>
          <w:tcPr>
            <w:tcW w:type="dxa" w:w="2880"/>
          </w:tcPr>
          <w:p>
            <w:r>
              <w:t>东：8.21</w:t>
            </w:r>
          </w:p>
        </w:tc>
      </w:tr>
      <w:tr>
        <w:tc>
          <w:tcPr>
            <w:tcW w:type="dxa" w:w="2880"/>
          </w:tcPr>
          <w:p>
            <w:r>
              <w:t>-</w:t>
            </w:r>
          </w:p>
        </w:tc>
        <w:tc>
          <w:tcPr>
            <w:tcW w:type="dxa" w:w="2880"/>
          </w:tcPr>
          <w:p>
            <w:r>
              <w:t>南：44.45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黄建. 意大利阿尔卑斯橄榄岩Zn同位素数据. 时空三极环境大数据平台, </w:t>
      </w:r>
      <w:r>
        <w:t>2021</w:t>
      </w:r>
      <w:r>
        <w:t>.[</w:t>
      </w:r>
      <w:r>
        <w:t xml:space="preserve">Zn isotopic data of peridotites in the Italian Alps. A Big Earth Data Platform for Three Poles, </w:t>
      </w:r>
      <w:r>
        <w:t>2021</w:t>
      </w:r>
      <w:r>
        <w:rPr>
          <w:sz w:val="22"/>
        </w:rPr>
        <w:t>]</w:t>
      </w:r>
    </w:p>
    <w:p>
      <w:pPr>
        <w:ind w:left="432"/>
      </w:pPr>
      <w:r>
        <w:rPr>
          <w:sz w:val="22"/>
        </w:rPr>
        <w:t xml:space="preserve">文章的引用: </w:t>
      </w:r>
    </w:p>
    <w:p>
      <w:pPr>
        <w:ind w:left="864"/>
      </w:pPr>
      <w:r>
        <w:t>Huang, J., Chen, S., Zhang, X. C., &amp; Huang, F. (2018). Effects of melt percolation on Zn isotope heterogeneity in the mantle: Constraints from peridotite massifs in Ivrea‐Verbano zone, Italian Alps. Journal of Geophysical Research: Solid Earth, 123(4), 2706-2722.</w:t>
        <w:br/>
        <w:br/>
      </w:r>
    </w:p>
    <w:p>
      <w:r>
        <w:rPr>
          <w:sz w:val="32"/>
        </w:rPr>
        <w:t>7、资助项目信息</w:t>
      </w:r>
    </w:p>
    <w:p>
      <w:r>
        <w:rPr>
          <w:sz w:val="32"/>
        </w:rPr>
        <w:t>8、数据资源提供者</w:t>
      </w:r>
    </w:p>
    <w:p>
      <w:pPr>
        <w:ind w:left="432"/>
      </w:pPr>
      <w:r>
        <w:rPr>
          <w:sz w:val="22"/>
        </w:rPr>
        <w:t xml:space="preserve">姓名: </w:t>
      </w:r>
      <w:r>
        <w:rPr>
          <w:sz w:val="22"/>
        </w:rPr>
        <w:t>黄建</w:t>
        <w:br/>
      </w:r>
      <w:r>
        <w:rPr>
          <w:sz w:val="22"/>
        </w:rPr>
        <w:t xml:space="preserve">单位: </w:t>
      </w:r>
      <w:r>
        <w:rPr>
          <w:sz w:val="22"/>
        </w:rPr>
        <w:t>中国科学技术大学</w:t>
        <w:br/>
      </w:r>
      <w:r>
        <w:rPr>
          <w:sz w:val="22"/>
        </w:rPr>
        <w:t xml:space="preserve">电子邮件: </w:t>
      </w:r>
      <w:r>
        <w:rPr>
          <w:sz w:val="22"/>
        </w:rPr>
        <w:t>jianhuang@ustc.edu.cn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