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云南曲靖地区渐新世地层钻孔300m岩心古气候数据</w:t>
      </w:r>
    </w:p>
    <w:p>
      <w:r>
        <w:rPr>
          <w:sz w:val="22"/>
        </w:rPr>
        <w:t>英文标题：Paleoclimate data of a 300-m thick  Oligocene strata borehole in Qujing area, Yunnan</w:t>
      </w:r>
    </w:p>
    <w:p>
      <w:r>
        <w:rPr>
          <w:sz w:val="32"/>
        </w:rPr>
        <w:t>1、摘要</w:t>
      </w:r>
    </w:p>
    <w:p>
      <w:pPr>
        <w:ind w:firstLine="432"/>
      </w:pPr>
      <w:r>
        <w:rPr>
          <w:sz w:val="22"/>
        </w:rPr>
        <w:t>曲靖盆地位于云南省东部，盆地整体呈南北走向，为狭长型的断陷盆地。盆地内部保存了巨厚且连续的新生代沉积物，自下而上可划分为小屯组、蔡家冲组以及茨营组。这些沉积物是用来探讨该地区早新生代受印度-欧亚板块碰撞影响东南向逃逸和变形及印度季风形成演化历史的理想材料。此前的研究对盆地中心开展了连续钻探任务，共取得320.1米岩芯，首次获得了贯穿整个茨营组与蔡家冲组的沉积序列。目前，对320.1米长的蔡家冲岩芯部分样品开展了磁化率、非磁滞剩磁与饱和等温剩磁的测量，获得了高、低频磁化率(χlf)、SIRM和ARM等重要磁性参数，为今后开展多指标的古气候重建工作提供了重要的研究基础。</w:t>
      </w:r>
    </w:p>
    <w:p>
      <w:r>
        <w:rPr>
          <w:sz w:val="32"/>
        </w:rPr>
        <w:t>2、关键词</w:t>
      </w:r>
    </w:p>
    <w:p>
      <w:pPr>
        <w:ind w:left="432"/>
      </w:pPr>
      <w:r>
        <w:rPr>
          <w:sz w:val="22"/>
        </w:rPr>
        <w:t>主题关键词：</w:t>
      </w:r>
      <w:r>
        <w:rPr>
          <w:sz w:val="22"/>
        </w:rPr>
        <w:t>海相沉积</w:t>
      </w:r>
      <w:r>
        <w:t>,</w:t>
      </w:r>
      <w:r>
        <w:rPr>
          <w:sz w:val="22"/>
        </w:rPr>
        <w:t>古气候重建</w:t>
        <w:br/>
      </w:r>
      <w:r>
        <w:rPr>
          <w:sz w:val="22"/>
        </w:rPr>
        <w:t>学科关键词：</w:t>
      </w:r>
      <w:r>
        <w:rPr>
          <w:sz w:val="22"/>
        </w:rPr>
        <w:t>古环境</w:t>
        <w:br/>
      </w:r>
      <w:r>
        <w:rPr>
          <w:sz w:val="22"/>
        </w:rPr>
        <w:t>地点关键词：</w:t>
      </w:r>
      <w:r>
        <w:rPr>
          <w:sz w:val="22"/>
        </w:rPr>
        <w:t>云南省</w:t>
      </w:r>
      <w:r>
        <w:t xml:space="preserve">, </w:t>
      </w:r>
      <w:r>
        <w:rPr>
          <w:sz w:val="22"/>
        </w:rPr>
        <w:t>曲靖盆地</w:t>
        <w:br/>
      </w:r>
      <w:r>
        <w:rPr>
          <w:sz w:val="22"/>
        </w:rPr>
        <w:t>时间关键词：</w:t>
      </w:r>
      <w:r>
        <w:rPr>
          <w:sz w:val="22"/>
        </w:rPr>
        <w:t>渐新世</w:t>
      </w:r>
    </w:p>
    <w:p>
      <w:r>
        <w:rPr>
          <w:sz w:val="32"/>
        </w:rPr>
        <w:t>3、数据细节</w:t>
      </w:r>
    </w:p>
    <w:p>
      <w:pPr>
        <w:ind w:left="432"/>
      </w:pPr>
      <w:r>
        <w:rPr>
          <w:sz w:val="22"/>
        </w:rPr>
        <w:t>1.比例尺：None</w:t>
      </w:r>
    </w:p>
    <w:p>
      <w:pPr>
        <w:ind w:left="432"/>
      </w:pPr>
      <w:r>
        <w:rPr>
          <w:sz w:val="22"/>
        </w:rPr>
        <w:t>2.投影：</w:t>
      </w:r>
    </w:p>
    <w:p>
      <w:pPr>
        <w:ind w:left="432"/>
      </w:pPr>
      <w:r>
        <w:rPr>
          <w:sz w:val="22"/>
        </w:rPr>
        <w:t>3.文件大小：0.044MB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北：25.4</w:t>
            </w:r>
          </w:p>
        </w:tc>
        <w:tc>
          <w:tcPr>
            <w:tcW w:type="dxa" w:w="2880"/>
          </w:tcPr>
          <w:p>
            <w:r>
              <w:t>-</w:t>
            </w:r>
          </w:p>
        </w:tc>
      </w:tr>
      <w:tr>
        <w:tc>
          <w:tcPr>
            <w:tcW w:type="dxa" w:w="2880"/>
          </w:tcPr>
          <w:p>
            <w:r>
              <w:t>西：103.9</w:t>
            </w:r>
          </w:p>
        </w:tc>
        <w:tc>
          <w:tcPr>
            <w:tcW w:type="dxa" w:w="2880"/>
          </w:tcPr>
          <w:p>
            <w:r>
              <w:t>-</w:t>
            </w:r>
          </w:p>
        </w:tc>
        <w:tc>
          <w:tcPr>
            <w:tcW w:type="dxa" w:w="2880"/>
          </w:tcPr>
          <w:p>
            <w:r>
              <w:t>东：104.0</w:t>
            </w:r>
          </w:p>
        </w:tc>
      </w:tr>
      <w:tr>
        <w:tc>
          <w:tcPr>
            <w:tcW w:type="dxa" w:w="2880"/>
          </w:tcPr>
          <w:p>
            <w:r>
              <w:t>-</w:t>
            </w:r>
          </w:p>
        </w:tc>
        <w:tc>
          <w:tcPr>
            <w:tcW w:type="dxa" w:w="2880"/>
          </w:tcPr>
          <w:p>
            <w:r>
              <w:t>南：25.3</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颜茂都. 云南曲靖地区渐新世地层钻孔300m岩心古气候数据. 时空三极环境大数据平台, DOI:10.11888/Paleoenv.tpdc.271703, CSTR:18406.11.Paleoenv.tpdc.271703, </w:t>
      </w:r>
      <w:r>
        <w:t>2021</w:t>
      </w:r>
      <w:r>
        <w:t>.[</w:t>
      </w:r>
      <w:r>
        <w:t xml:space="preserve">YAN   Maodu. Paleoclimate data of a 300-m thick  Oligocene strata borehole in Qujing area, Yunnan. A Big Earth Data Platform for Three Poles, DOI:10.11888/Paleoenv.tpdc.271703, CSTR:18406.11.Paleoenv.tpdc.271703,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颜茂都</w:t>
        <w:br/>
      </w:r>
      <w:r>
        <w:rPr>
          <w:sz w:val="22"/>
        </w:rPr>
        <w:t xml:space="preserve">单位: </w:t>
      </w:r>
      <w:r>
        <w:rPr>
          <w:sz w:val="22"/>
        </w:rPr>
        <w:t>中国科学院青藏高原研究所</w:t>
        <w:br/>
      </w:r>
      <w:r>
        <w:rPr>
          <w:sz w:val="22"/>
        </w:rPr>
        <w:t xml:space="preserve">电子邮件: </w:t>
      </w:r>
      <w:r>
        <w:rPr>
          <w:sz w:val="22"/>
        </w:rPr>
        <w:t>maoduyan@itpcas.ac.cn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