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云南剑川盆地古近纪地层碎屑锆石U-Pb年龄数据</w:t>
      </w:r>
    </w:p>
    <w:p>
      <w:r>
        <w:rPr>
          <w:sz w:val="22"/>
        </w:rPr>
        <w:t>英文标题：Detrital zircon U-Pb age of Paleogene strata in Jianchuan basin, Yunnan Province</w:t>
      </w:r>
    </w:p>
    <w:p>
      <w:r>
        <w:rPr>
          <w:sz w:val="32"/>
        </w:rPr>
        <w:t>1、摘要</w:t>
      </w:r>
    </w:p>
    <w:p>
      <w:pPr>
        <w:ind w:firstLine="432"/>
      </w:pPr>
      <w:r>
        <w:rPr>
          <w:sz w:val="22"/>
        </w:rPr>
        <w:t>剑川盆地是青藏高原东南缘最主要的新生代盆地之一，是研究青藏高原东南部新生代水系和构造时空演化的关键区域。剑川盆地古近纪地层从下至上依次出露宝相寺组、双河组和剑川组。双河组整合覆盖在宝相寺组之上，而与上覆剑川组呈角度不整合接触关系。利用LA-ICP-MS共测得12件剑川盆地古近纪地层砂岩碎屑锆石U-Pb年龄数据。结果显示宝相寺组碎屑锆石U-Pb年龄谱具有200-320Ma、390-490Ma、690-920Ma、920-1120Ma和1700-2000Ma多个年龄峰值区间（与上覆地层具有明显的区别），而双河组几乎全部集中于35-45Ma和200-280Ma，剑川组相对双河组增加了720-900Ma年龄峰值区间，表明剑川盆地宝相寺组与上覆地层之间（41Ma左右）发生了重大物源变化。宝相寺组物源来自可可西里板块、松潘-甘孜板块、北羌塘板块、义敦地体和扬子板块西缘，双河组物源主要来自盆地周边三叠系和同期火成岩，剑川组物源主要来自扬子板块西缘、盆地周边三叠系和同期火成岩。在宝相寺组沉积期间可能存在一个连接青藏高原与红河的古水系，但该水系于41Ma左右瓦解。物源和水系的重大改变可能与青藏高原东南部构造抬升和始新世大规模岩浆活动有关。</w:t>
      </w:r>
    </w:p>
    <w:p>
      <w:r>
        <w:rPr>
          <w:sz w:val="32"/>
        </w:rPr>
        <w:t>2、关键词</w:t>
      </w:r>
    </w:p>
    <w:p>
      <w:pPr>
        <w:ind w:left="432"/>
      </w:pPr>
      <w:r>
        <w:rPr>
          <w:sz w:val="22"/>
        </w:rPr>
        <w:t>主题关键词：</w:t>
      </w:r>
      <w:r>
        <w:rPr>
          <w:sz w:val="22"/>
        </w:rPr>
        <w:t>岩石/矿物</w:t>
      </w:r>
      <w:r>
        <w:t>,</w:t>
      </w:r>
      <w:r>
        <w:rPr>
          <w:sz w:val="22"/>
        </w:rPr>
        <w:t>大地构造</w:t>
        <w:br/>
      </w:r>
      <w:r>
        <w:rPr>
          <w:sz w:val="22"/>
        </w:rPr>
        <w:t>学科关键词：</w:t>
      </w:r>
      <w:r>
        <w:rPr>
          <w:sz w:val="22"/>
        </w:rPr>
        <w:t>固体地球</w:t>
        <w:br/>
      </w:r>
      <w:r>
        <w:rPr>
          <w:sz w:val="22"/>
        </w:rPr>
        <w:t>地点关键词：</w:t>
      </w:r>
      <w:r>
        <w:rPr>
          <w:sz w:val="22"/>
        </w:rPr>
        <w:t>剑川盆地</w:t>
        <w:br/>
      </w:r>
      <w:r>
        <w:rPr>
          <w:sz w:val="22"/>
        </w:rPr>
        <w:t>时间关键词：</w:t>
      </w:r>
      <w:r>
        <w:rPr>
          <w:sz w:val="22"/>
        </w:rPr>
        <w:t>始新世</w:t>
      </w:r>
    </w:p>
    <w:p>
      <w:r>
        <w:rPr>
          <w:sz w:val="32"/>
        </w:rPr>
        <w:t>3、数据细节</w:t>
      </w:r>
    </w:p>
    <w:p>
      <w:pPr>
        <w:ind w:left="432"/>
      </w:pPr>
      <w:r>
        <w:rPr>
          <w:sz w:val="22"/>
        </w:rPr>
        <w:t>1.比例尺：None</w:t>
      </w:r>
    </w:p>
    <w:p>
      <w:pPr>
        <w:ind w:left="432"/>
      </w:pPr>
      <w:r>
        <w:rPr>
          <w:sz w:val="22"/>
        </w:rPr>
        <w:t>2.投影：</w:t>
      </w:r>
    </w:p>
    <w:p>
      <w:pPr>
        <w:ind w:left="432"/>
      </w:pPr>
      <w:r>
        <w:rPr>
          <w:sz w:val="22"/>
        </w:rPr>
        <w:t>3.文件大小：0.514MB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北：26.7</w:t>
            </w:r>
          </w:p>
        </w:tc>
        <w:tc>
          <w:tcPr>
            <w:tcW w:type="dxa" w:w="2880"/>
          </w:tcPr>
          <w:p>
            <w:r>
              <w:t>-</w:t>
            </w:r>
          </w:p>
        </w:tc>
      </w:tr>
      <w:tr>
        <w:tc>
          <w:tcPr>
            <w:tcW w:type="dxa" w:w="2880"/>
          </w:tcPr>
          <w:p>
            <w:r>
              <w:t>西：99.8</w:t>
            </w:r>
          </w:p>
        </w:tc>
        <w:tc>
          <w:tcPr>
            <w:tcW w:type="dxa" w:w="2880"/>
          </w:tcPr>
          <w:p>
            <w:r>
              <w:t>-</w:t>
            </w:r>
          </w:p>
        </w:tc>
        <w:tc>
          <w:tcPr>
            <w:tcW w:type="dxa" w:w="2880"/>
          </w:tcPr>
          <w:p>
            <w:r>
              <w:t>东：100.0</w:t>
            </w:r>
          </w:p>
        </w:tc>
      </w:tr>
      <w:tr>
        <w:tc>
          <w:tcPr>
            <w:tcW w:type="dxa" w:w="2880"/>
          </w:tcPr>
          <w:p>
            <w:r>
              <w:t>-</w:t>
            </w:r>
          </w:p>
        </w:tc>
        <w:tc>
          <w:tcPr>
            <w:tcW w:type="dxa" w:w="2880"/>
          </w:tcPr>
          <w:p>
            <w:r>
              <w:t>南：26.5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冯盈. 云南剑川盆地古近纪地层碎屑锆石U-Pb年龄数据. 时空三极环境大数据平台, DOI:10.11888/Geo.tpdc.271770, CSTR:18406.11.Geo.tpdc.271770, </w:t>
      </w:r>
      <w:r>
        <w:t>2021</w:t>
      </w:r>
      <w:r>
        <w:t>.[</w:t>
      </w:r>
      <w:r>
        <w:t xml:space="preserve">FENG   Ying. Detrital zircon U-Pb age of Paleogene strata in Jianchuan basin, Yunnan Province. A Big Earth Data Platform for Three Poles, DOI:10.11888/Geo.tpdc.271770, CSTR:18406.11.Geo.tpdc.271770,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冯盈</w:t>
        <w:br/>
      </w:r>
      <w:r>
        <w:rPr>
          <w:sz w:val="22"/>
        </w:rPr>
        <w:t xml:space="preserve">单位: </w:t>
      </w:r>
      <w:r>
        <w:rPr>
          <w:sz w:val="22"/>
        </w:rPr>
        <w:t>兰州大学</w:t>
        <w:br/>
      </w:r>
      <w:r>
        <w:rPr>
          <w:sz w:val="22"/>
        </w:rPr>
        <w:t xml:space="preserve">电子邮件: </w:t>
      </w:r>
      <w:r>
        <w:rPr>
          <w:sz w:val="22"/>
        </w:rPr>
        <w:t>fengy13@lzu.edu.cn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