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黄土高原地区30m分辨率的坡向数据集（2014）</w:t>
      </w:r>
    </w:p>
    <w:p>
      <w:r>
        <w:rPr>
          <w:sz w:val="22"/>
        </w:rPr>
        <w:t>英文标题：Dataset of slope aspect at 30m spatial resolution over the Loess Plateau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了黄土高原地区影响土壤侵蚀的30m分辨率坡向因子，基于黄土高原地区高程数据提取的坡向数据。然后每个专题按1:25万地图标准分幅方式划分图幅，用1:25万标准图幅号命名。地理坐标系为WGS1984；精度可满足区域尺度水文和土壤侵蚀分析、预报的要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坡向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黄土高原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1.比例尺：90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3.文件大小：6315.0MB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2014-07-07 08:00:00+00:00</w:t>
      </w:r>
      <w:r>
        <w:rPr>
          <w:sz w:val="22"/>
        </w:rPr>
        <w:t>--</w:t>
      </w:r>
      <w:r>
        <w:rPr>
          <w:sz w:val="22"/>
        </w:rPr>
        <w:t>2015-07-06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刘宝元, 史海静. 黄土高原地区30m分辨率的坡向数据集（2014）. 时空三极环境大数据平台, DOI:10.11888/Geogra.tpdc.270559, CSTR:18406.11.Geogra.tpdc.270559, </w:t>
      </w:r>
      <w:r>
        <w:t>2018</w:t>
      </w:r>
      <w:r>
        <w:t>.[</w:t>
      </w:r>
      <w:r>
        <w:t xml:space="preserve">SHI Haijing, LIU Baoyuan. Dataset of slope aspect at 30m spatial resolution over the Loess Plateau (2014). A Big Earth Data Platform for Three Poles, DOI:10.11888/Geogra.tpdc.270559, CSTR:18406.11.Geogra.tpdc.270559,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刘宝元</w:t>
        <w:br/>
      </w:r>
      <w:r>
        <w:rPr>
          <w:sz w:val="22"/>
        </w:rPr>
        <w:t xml:space="preserve">单位: </w:t>
      </w:r>
      <w:r>
        <w:rPr>
          <w:sz w:val="22"/>
        </w:rPr>
        <w:t>中国科学院教育部 水土保持与生态环境研究中心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shihaijingcn@nwafu.edu.cn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史海静</w:t>
        <w:br/>
      </w:r>
      <w:r>
        <w:rPr>
          <w:sz w:val="22"/>
        </w:rPr>
        <w:t xml:space="preserve">单位: </w:t>
      </w:r>
      <w:r>
        <w:rPr>
          <w:sz w:val="22"/>
        </w:rPr>
        <w:t>中国科学院教育部 水土保持与生态环境研究中心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mab@nwafu.edu.cn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