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鲜水河三维P波速度模型</w:t>
      </w:r>
    </w:p>
    <w:p>
      <w:r>
        <w:rPr>
          <w:sz w:val="22"/>
        </w:rPr>
        <w:t>英文标题：Three dimensional P-wave velocity model beneath the Xianshuihe region</w:t>
      </w:r>
    </w:p>
    <w:p>
      <w:r>
        <w:rPr>
          <w:sz w:val="32"/>
        </w:rPr>
        <w:t>1、摘要</w:t>
      </w:r>
    </w:p>
    <w:p>
      <w:pPr>
        <w:ind w:firstLine="432"/>
      </w:pPr>
      <w:r>
        <w:rPr>
          <w:sz w:val="22"/>
        </w:rPr>
        <w:t>该数据集为利用双差成像方法反演获得的鲜水河周边地区的三维P波速度模型数据。首先，通过布设地震观测台站获得高质量的地震波形数据，按地震事件截取高信噪比的P波震相数据，并在去均值、去趋势、波形尖灭及滤波处理后，提取P波走时信息，最后利用双差成像方法对P波走时数据进行反演，获得鲜水河周边地区的三维P波速度模型。该模型数据集可用于进一步研究川滇地区大震孕震背景、岩石圈构造演化及青藏高原扩展等重要科学问题。</w:t>
      </w:r>
    </w:p>
    <w:p>
      <w:r>
        <w:rPr>
          <w:sz w:val="32"/>
        </w:rPr>
        <w:t>2、关键词</w:t>
      </w:r>
    </w:p>
    <w:p>
      <w:pPr>
        <w:ind w:left="432"/>
      </w:pPr>
      <w:r>
        <w:rPr>
          <w:sz w:val="22"/>
        </w:rPr>
        <w:t>主题关键词：</w:t>
      </w:r>
      <w:r>
        <w:rPr>
          <w:sz w:val="22"/>
        </w:rPr>
        <w:t>层析成像</w:t>
      </w:r>
      <w:r>
        <w:t>,</w:t>
      </w:r>
      <w:r>
        <w:rPr>
          <w:sz w:val="22"/>
        </w:rPr>
        <w:t>地震</w:t>
      </w:r>
      <w:r>
        <w:t>,</w:t>
      </w:r>
      <w:r>
        <w:rPr>
          <w:sz w:val="22"/>
        </w:rPr>
        <w:t>直达P波</w:t>
        <w:br/>
      </w:r>
      <w:r>
        <w:rPr>
          <w:sz w:val="22"/>
        </w:rPr>
        <w:t>学科关键词：</w:t>
      </w:r>
      <w:r>
        <w:rPr>
          <w:sz w:val="22"/>
        </w:rPr>
        <w:t>固体地球</w:t>
        <w:br/>
      </w:r>
      <w:r>
        <w:rPr>
          <w:sz w:val="22"/>
        </w:rPr>
        <w:t>地点关键词：</w:t>
      </w:r>
      <w:r>
        <w:rPr>
          <w:sz w:val="22"/>
        </w:rPr>
        <w:t>川滇地区</w:t>
        <w:br/>
      </w:r>
      <w:r>
        <w:rPr>
          <w:sz w:val="22"/>
        </w:rPr>
        <w:t>时间关键词：</w:t>
      </w:r>
      <w:r>
        <w:rPr>
          <w:sz w:val="22"/>
        </w:rPr>
        <w:t>无</w:t>
      </w:r>
    </w:p>
    <w:p>
      <w:r>
        <w:rPr>
          <w:sz w:val="32"/>
        </w:rPr>
        <w:t>3、数据细节</w:t>
      </w:r>
    </w:p>
    <w:p>
      <w:pPr>
        <w:ind w:left="432"/>
      </w:pPr>
      <w:r>
        <w:rPr>
          <w:sz w:val="22"/>
        </w:rPr>
        <w:t>1.比例尺：None</w:t>
      </w:r>
    </w:p>
    <w:p>
      <w:pPr>
        <w:ind w:left="432"/>
      </w:pPr>
      <w:r>
        <w:rPr>
          <w:sz w:val="22"/>
        </w:rPr>
        <w:t>2.投影：None</w:t>
      </w:r>
    </w:p>
    <w:p>
      <w:pPr>
        <w:ind w:left="432"/>
      </w:pPr>
      <w:r>
        <w:rPr>
          <w:sz w:val="22"/>
        </w:rPr>
        <w:t>3.文件大小：0.06MB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北：30.1</w:t>
            </w:r>
          </w:p>
        </w:tc>
        <w:tc>
          <w:tcPr>
            <w:tcW w:type="dxa" w:w="2880"/>
          </w:tcPr>
          <w:p>
            <w:r>
              <w:t>-</w:t>
            </w:r>
          </w:p>
        </w:tc>
      </w:tr>
      <w:tr>
        <w:tc>
          <w:tcPr>
            <w:tcW w:type="dxa" w:w="2880"/>
          </w:tcPr>
          <w:p>
            <w:r>
              <w:t>西：101.7</w:t>
            </w:r>
          </w:p>
        </w:tc>
        <w:tc>
          <w:tcPr>
            <w:tcW w:type="dxa" w:w="2880"/>
          </w:tcPr>
          <w:p>
            <w:r>
              <w:t>-</w:t>
            </w:r>
          </w:p>
        </w:tc>
        <w:tc>
          <w:tcPr>
            <w:tcW w:type="dxa" w:w="2880"/>
          </w:tcPr>
          <w:p>
            <w:r>
              <w:t>东：102.5</w:t>
            </w:r>
          </w:p>
        </w:tc>
      </w:tr>
      <w:tr>
        <w:tc>
          <w:tcPr>
            <w:tcW w:type="dxa" w:w="2880"/>
          </w:tcPr>
          <w:p>
            <w:r>
              <w:t>-</w:t>
            </w:r>
          </w:p>
        </w:tc>
        <w:tc>
          <w:tcPr>
            <w:tcW w:type="dxa" w:w="2880"/>
          </w:tcPr>
          <w:p>
            <w:r>
              <w:t>南：29.1</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钮凤林. 鲜水河三维P波速度模型. 时空三极环境大数据平台, DOI:10.11888/SolidEar.tpdc.272583, CSTR:18406.11.SolidEar.tpdc.272583, </w:t>
      </w:r>
      <w:r>
        <w:t>2022</w:t>
      </w:r>
      <w:r>
        <w:t>.[</w:t>
      </w:r>
      <w:r>
        <w:t xml:space="preserve">NIU   Fenglin . Three dimensional P-wave velocity model beneath the Xianshuihe region. A Big Earth Data Platform for Three Poles, DOI:10.11888/SolidEar.tpdc.272583, CSTR:18406.11.SolidEar.tpdc.272583,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川滇地区多尺度高分辨率结构模型与变形特征及强震孕育发生背景研究</w:t>
        <w:br/>
      </w:r>
    </w:p>
    <w:p>
      <w:r>
        <w:rPr>
          <w:sz w:val="32"/>
        </w:rPr>
        <w:t>8、数据资源提供者</w:t>
      </w:r>
    </w:p>
    <w:p>
      <w:pPr>
        <w:ind w:left="432"/>
      </w:pPr>
      <w:r>
        <w:rPr>
          <w:sz w:val="22"/>
        </w:rPr>
        <w:t xml:space="preserve">姓名: </w:t>
      </w:r>
      <w:r>
        <w:rPr>
          <w:sz w:val="22"/>
        </w:rPr>
        <w:t>钮凤林</w:t>
        <w:br/>
      </w:r>
      <w:r>
        <w:rPr>
          <w:sz w:val="22"/>
        </w:rPr>
        <w:t xml:space="preserve">单位: </w:t>
      </w:r>
      <w:r>
        <w:rPr>
          <w:sz w:val="22"/>
        </w:rPr>
        <w:t>中国石油大学，北京</w:t>
        <w:br/>
      </w:r>
      <w:r>
        <w:rPr>
          <w:sz w:val="22"/>
        </w:rPr>
        <w:t xml:space="preserve">电子邮件: </w:t>
      </w:r>
      <w:r>
        <w:rPr>
          <w:sz w:val="22"/>
        </w:rPr>
        <w:t>niu@cup.edu.cn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