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福建紫金山岩石学数据（~105 Ma）</w:t>
      </w:r>
    </w:p>
    <w:p>
      <w:r>
        <w:rPr>
          <w:sz w:val="22"/>
        </w:rPr>
        <w:t>英文标题：Rock geochemistry data of Fujian Zijinshan (~105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本数据集来自论文：</w:t>
        <w:br/>
        <w:t>1. Bai, Z.-J., Zhong, H., Hu, R.-Z., Zhu, W.-G., 2020. Early sulfide saturation in arc volcanic rocks of southeast China: Implications for the formation of co-magmatic porphyry–epithermal Cu–Au deposits. Geochimica et Cosmochimica Acta, 280: 66-84. 论文通过单矿物电子探针成分限定了矿物结晶的温度、压力及水含量。全岩主微量数据，PGE及Au含量限定了岩浆的结晶分异过程及硫化物饱和历史。进而揭示了硫化物再溶解对斑岩-浅层地温热液型Cu-Au矿床成矿的贡献。</w:t>
        <w:br/>
        <w:t>数据来自该论文表格。</w:t>
        <w:br/>
        <w:t>2. Feng, Z.-Z., Bai, Z.-J., Zhong, H., Zhu, W.-G., Zheng, S.-J., 2020. Genesis of Volcanic Rocks in the Zijinshan Ore District, SE China: Implications for Porphyry-Epithermal Mineralization. Minerals, 10(2): 200. 论文通过锆石U-Pb定年限定了火山岩的年龄，通过全岩主微量元素，Sr-Nd同位素，锆石Hf-O同位素限定了火山岩的源区特征，岩浆性质，分异演化过程，进而揭示了该期岩浆作用的成矿潜力。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福建省</w:t>
      </w:r>
      <w:r>
        <w:t xml:space="preserve">, </w:t>
      </w:r>
      <w:r>
        <w:rPr>
          <w:sz w:val="22"/>
        </w:rPr>
        <w:t>紫金山矿田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柏中杰. 福建紫金山岩石学数据（~105 Ma）. 时空三极环境大数据平台, DOI:10.11888/Geo.tpdc.271326, CSTR:18406.11.Geo.tpdc.271326, </w:t>
      </w:r>
      <w:r>
        <w:t>2021</w:t>
      </w:r>
      <w:r>
        <w:t>.[</w:t>
      </w:r>
      <w:r>
        <w:t xml:space="preserve">BAI   Zhongjie. Rock geochemistry data of Fujian Zijinshan (~105 Ma). A Big Earth Data Platform for Three Poles, DOI:10.11888/Geo.tpdc.271326, CSTR:18406.11.Geo.tpdc.271326,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柏中杰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baizhongjie@mail.gyig.ac.cn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