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叶尔羌河流域水资源、农业、生态系统脆弱性预测情景数据集（V1.0) (2010-2050)</w:t>
      </w:r>
    </w:p>
    <w:p>
      <w:r>
        <w:rPr>
          <w:sz w:val="22"/>
        </w:rPr>
        <w:t>英文标题：Vulnerability forecast scenarios dataset of the water resources, agriculture, and ecosystem of the Yerqiang River Basin (Version 1.0) (2010-2050)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供需平衡的分析方法，分别计算流域总体及各县区水资源供给量及需求量的基础上，评估流域水资源系统脆弱性。采用IPAT等式设置未来水资源需求情景，即通过设定未来的人口增长率、经济增长速度、单位GDP耗水量等变量来建立需水情景。以2005年为基准年，预测未来2010-2050年的各县市水资源需求情景。人口规模、经济规模采用配套预测数据。应用瑞典水文气象研究所HBV概念性水文模型的基本结构，设计了在气候变化下流域变化趋势的模型，以冰川融化情景为模型的输入，构建气候变化下出山径流情景。依据流域水资源配置的国家地方规定设置配水方案，综合计算水资源供给量。综合供需情况，以缺水率为指标评价水资源系统脆弱性。通过计算流域主要县市的（小麦生产）土地压力指数，分析了流域气候变化、冰川融化及人口增长情景下土地资源的供需平衡，评价了农业系统脆弱性。分别运用迈阿密公式及HANPP模型计算了未来情景下，流域各主要县市净初级生物生产量及初级生物量的人类占用，以供需平衡角度评估生态系统脆弱性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沙漠/荒漠</w:t>
      </w:r>
      <w:r>
        <w:t>,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叶尔羌河流域</w:t>
        <w:br/>
      </w:r>
      <w:r>
        <w:rPr>
          <w:sz w:val="22"/>
        </w:rPr>
        <w:t>时间关键词：</w:t>
      </w:r>
      <w:r>
        <w:rPr>
          <w:sz w:val="22"/>
        </w:rPr>
        <w:t>2010-2050</w:t>
      </w:r>
      <w:r>
        <w:t xml:space="preserve">, </w:t>
      </w:r>
      <w:r>
        <w:rPr>
          <w:sz w:val="22"/>
        </w:rPr>
        <w:t>2005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东：78.0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2005-01-07 00:00:00+00:00</w:t>
      </w:r>
      <w:r>
        <w:rPr>
          <w:sz w:val="22"/>
        </w:rPr>
        <w:t>--</w:t>
      </w:r>
      <w:r>
        <w:rPr>
          <w:sz w:val="22"/>
        </w:rPr>
        <w:t>2051-01-06 09:00:00+00:00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杨林生. 叶尔羌河流域水资源、农业、生态系统脆弱性预测情景数据集（V1.0) (2010-2050). 时空三极环境大数据平台, DOI:10.11888/Socio-econ.tpe.0000006.file, CSTR:18406.11.Socio-econ.tpe.0000006.file, </w:t>
      </w:r>
      <w:r>
        <w:t>2018</w:t>
      </w:r>
      <w:r>
        <w:t>.[</w:t>
      </w:r>
      <w:r>
        <w:t xml:space="preserve">YANG Linsheng. Vulnerability forecast scenarios dataset of the water resources, agriculture, and ecosystem of the Yerqiang River Basin (Version 1.0) (2010-2050). A Big Earth Data Platform for Three Poles, DOI:10.11888/Socio-econ.tpe.0000006.file, CSTR:18406.11.Socio-econ.tpe.0000006.file,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国家发改委应对气候变化司, 21世纪议程管理中心. (2012). 气候变化对中国的影响评估及其适应对策——海平面上升和冰川融化流域[M]. 北京: 科学出版社,</w:t>
        <w:br/>
        <w:br/>
      </w:r>
      <w:r>
        <w:t>张九天, 何霄嘉, 上官冬辉, 钟方雷, 刘时银. (2012). 冰川加剧消融对我国西北干旱区的影响及其适应对策[J]. 冰川冻土,  34(4), 848-854.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杨林生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yangls@igsnrr.ac.cn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