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青海省普通中学基本情况（1952-2020）</w:t>
      </w:r>
    </w:p>
    <w:p>
      <w:r>
        <w:rPr>
          <w:sz w:val="22"/>
        </w:rPr>
        <w:t>英文标题：Basic situation of general middle schools in Qinghai Province (1952-2020)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1952-2020年青海省普通中学基本情况，数据按年份和西宁市、海东地区、海北州、黄南州、海南州、果洛州、玉树州、海西州等地区指标进行划分的。数据整理自青海省统计局发布的青海省统计年鉴。数据集包含26个数据表，分别为:</w:t>
        <w:br/>
        <w:t>主要年份普通中学基本情况1952-2013年.XLS</w:t>
        <w:br/>
        <w:t>主要年份普通中学基本情况1952-2014年.XLS</w:t>
        <w:br/>
        <w:t>主要年份普通中学基本情况1952-2015年.xls</w:t>
        <w:br/>
        <w:t>主要年份普通中学基本情况1952-2016年.xls</w:t>
        <w:br/>
        <w:t>主要年份普通中学基本情况1952-2017年.xls</w:t>
        <w:br/>
        <w:t>主要年份普通中学基本情况1952-2018年.xls等，数据表结构相似。例如普通中学基本情况1952-2018年数据表共有4个字段：</w:t>
        <w:br/>
        <w:t>字段1：毕业生人数</w:t>
        <w:br/>
        <w:t>字段2：招生人数</w:t>
        <w:br/>
        <w:t>字段3：在校学生数</w:t>
        <w:br/>
        <w:t>字段4：教职工人数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教育资源</w:t>
      </w:r>
      <w:r>
        <w:t>,</w:t>
      </w:r>
      <w:r>
        <w:rPr>
          <w:sz w:val="22"/>
        </w:rPr>
        <w:t>社会经济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1952-2020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3.文件大小：0.311MB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1951-12-31 16:00:00+00:00</w:t>
      </w:r>
      <w:r>
        <w:rPr>
          <w:sz w:val="22"/>
        </w:rPr>
        <w:t>--</w:t>
      </w:r>
      <w:r>
        <w:rPr>
          <w:sz w:val="22"/>
        </w:rPr>
        <w:t>2020-12-30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青海省普通中学基本情况（1952-2020）. 时空三极环境大数据平台, </w:t>
      </w:r>
      <w:r>
        <w:t>2021</w:t>
      </w:r>
      <w:r>
        <w:t>.[</w:t>
      </w:r>
      <w:r>
        <w:t xml:space="preserve">Qinghai Provincial Bureau of Statistics. Basic situation of general middle schools in Qinghai Province (1952-2020).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