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SWAT模型中国大气同化驱动集-土壤温度（CMADS-ST V1.0）（2009-2013）</w:t>
      </w:r>
    </w:p>
    <w:p>
      <w:r>
        <w:rPr>
          <w:sz w:val="22"/>
        </w:rPr>
        <w:t>英文标题：China meteorological assimilation datasets for the SWAT model - soil temperature version 1.0 (2009-2013)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CMADS(The China Meteorological Assimilation Driving Datasets for the SWAT model)土壤温度分量(以下简称CMADS-ST)利用中国大气同化系统(China Meteorological Administration Land Data Assimilation System [CLDAS])强迫公用陆面模式 (Community Land model 3.5 [CLM3.5]), 进行陆面数值模拟实验，循环10次进行spin-up模拟，得到基本稳定的模式初始场，获取高时空分辨率的土壤温度数据集，最终利用数据模式分层提取、质量控制、循环嵌套、重采样,及双线性插值等多种技术手段最终建立。</w:t>
        <w:br/>
        <w:t xml:space="preserve">    CMADS-ST系列数据集空间覆盖整个东亚(0°N-65°N, 60°E-160°E), 空间分辨率分别为CMADS-ST V1.0版本: 1/3°, CMADS-ST V1.1版本: 1/4°, CMADS-ST V1.2版本: 1/8°及CMADS-ST V1.3版本: 1/16°, 以上分辨率均为逐日(CLM3.5模式输出土壤温度分量基本分辨率为1/16°,保证了CMADS-ST数据集最高分辨率达1/16°),时间尺度为2009-2013年。本页发布的数据集为CMADS-ST V1.0版本数据集(空间分辨率:1/3°。时间分辨率:逐日。空间覆盖范围:东亚(0°N-65°N,60°E-160°E)。站点数量:58500站。提供要素:日平均10层土壤温度 (节点层次深度依次为, 第一层:0.00710063521m, 第二层:0.0279249996m, 第三层:0.0622585751m, 第四层:0.118865065m, 第五层:0.2121934m, 第六层:0.3660658m, 第七层:0.619758487m, 第八层:1.03802705m, 第九层:1.72763526m, 第十层:2.8646071m)。提供数据格式: txt。</w:t>
        <w:br/>
        <w:br/>
        <w:t xml:space="preserve">CMADS-ST V1.0 土壤温度数据集路径为:  </w:t>
        <w:br/>
        <w:t>CMADS-ST-V1.0\2009\layer1 至CMADS-ST V1.0\2009\layer10</w:t>
        <w:br/>
        <w:t>CMADS-ST-V1.0\2010\layer1 至CMADS-ST V1.0\2010\layer10</w:t>
        <w:br/>
        <w:t>CMADS-ST-V1.0\2011\layer1 至CMADS-ST V1.0\2011\layer10</w:t>
        <w:br/>
        <w:t>CMADS-ST-V1.0\2012\layer1 至CMADS-ST V1.0\2012\layer10</w:t>
        <w:br/>
        <w:t>CMADS-ST-V1.0\2013\layer1 至CMADS-ST V1.0\2013\layer10</w:t>
        <w:br/>
        <w:br/>
        <w:t>CMADS-ST V1.0子集文件路径及文件名说明</w:t>
        <w:br/>
        <w:t>其中layer1-layer10\目录下为逐日土壤温度(十层)。分别位于以下目录(以2009年为例):</w:t>
        <w:br/>
        <w:t>\2009\layer1\               2009年第一层(0.00710063521m)土壤温度目录</w:t>
        <w:br/>
        <w:t>\2009\layer2\               2009年第二层(0.0279249996m)土壤温度目录</w:t>
        <w:br/>
        <w:t>\2009\layer3\               2009年第三层(0.0622585751m)土壤温度目录</w:t>
        <w:br/>
        <w:t>\2009\layer4\               2009年第四层(0.118865065m)土壤温度目录</w:t>
        <w:br/>
        <w:t>\2009\layer5\               2009年第五层(0.2121934m)土壤温度目录</w:t>
        <w:br/>
        <w:t>\2009\layer6\               2009年第六层(0.3660658m)土壤温度目录</w:t>
        <w:br/>
        <w:t>\2009\layer7\               2009年第七层(0.619758487m)土壤温度目录</w:t>
        <w:br/>
        <w:t>\2009\layer8\               2009年第八层(1.03802705m)土壤温度目录</w:t>
        <w:br/>
        <w:t>\2009\layer9\               2009年第九层(1.72763526m)土壤温度目录</w:t>
        <w:br/>
        <w:t>\2009\layer10\              2009年第十层(2.8646071m)土壤温度目录</w:t>
        <w:br/>
        <w:br/>
        <w:t>CMADS-ST V1.0数据子集命名格式</w:t>
        <w:br/>
        <w:t>(以尾站:195-300为例):</w:t>
        <w:br/>
        <w:t>CMADS_V1.0_SOIL_TMP_L1_195_300.txt 195_300格网站点第一层土壤温度(K)</w:t>
        <w:br/>
        <w:t>CMADS_V1.0_SOIL_TMP_L2_195_300.txt 195_300格网站点第二层土壤温度(K)</w:t>
        <w:br/>
        <w:t>CMADS_V1.0_SOIL_TMP_L3_195_300.txt 195_300格网站点第三层土壤温度(K)</w:t>
        <w:br/>
        <w:t>CMADS_V1.0_SOIL_TMP_L4_195_300.txt 195_300格网站点第四层土壤温度(K)</w:t>
        <w:br/>
        <w:t>CMADS_V1.0_SOIL_TMP_L5_195_300.txt 195_300格网站点第五层土壤温度(K)</w:t>
        <w:br/>
        <w:t>CMADS_V1.0_SOIL_TMP_L6_195_300.txt 195_300格网站点第六层土壤温度(K)</w:t>
        <w:br/>
        <w:t>CMADS_V1.0_SOIL_TMP_L7_195_300.txt 195_300格网站点第七层土壤温度(K)</w:t>
        <w:br/>
        <w:t>CMADS_V1.0_SOIL_TMP_L8_195_300.txt 195_300格网站点第八层土壤温度(K)</w:t>
        <w:br/>
        <w:t>CMADS_V1.0_SOIL_TMP_L9_195_300.txt 195_300格网站点第九层土壤温度(K)</w:t>
        <w:br/>
        <w:t>CMADS_V1.0_SOIL_TMP_L10_195_300.txt 195_300格网站点第十层土壤温度(K)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东南亚</w:t>
      </w:r>
      <w:r>
        <w:t xml:space="preserve">, </w:t>
      </w:r>
      <w:r>
        <w:rPr>
          <w:sz w:val="22"/>
        </w:rPr>
        <w:t>东亚区域</w:t>
        <w:br/>
      </w:r>
      <w:r>
        <w:rPr>
          <w:sz w:val="22"/>
        </w:rPr>
        <w:t>时间关键词：</w:t>
      </w:r>
      <w:r>
        <w:rPr>
          <w:sz w:val="22"/>
        </w:rPr>
        <w:t>2009-2013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3.文件大小：12000.0MB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2009-01-10 08:00:00+00:00</w:t>
      </w:r>
      <w:r>
        <w:rPr>
          <w:sz w:val="22"/>
        </w:rPr>
        <w:t>--</w:t>
      </w:r>
      <w:r>
        <w:rPr>
          <w:sz w:val="22"/>
        </w:rPr>
        <w:t>2014-01-09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孟现勇, 王浩. SWAT模型中国大气同化驱动集-土壤温度（CMADS-ST V1.0）（2009-2013）. 时空三极环境大数据平台, DOI:10.3972/westdc.004.2017.db, CSTR:18406.11.westdc.004.2017.db, </w:t>
      </w:r>
      <w:r>
        <w:t>2018</w:t>
      </w:r>
      <w:r>
        <w:t>.[</w:t>
      </w:r>
      <w:r>
        <w:t xml:space="preserve">Wang Hao, Meng Xianyong. China meteorological assimilation datasets for the SWAT model - soil temperature version 1.0 (2009-2013). A Big Earth Data Platform for Three Poles, DOI:10.3972/westdc.004.2017.db, CSTR:18406.11.westdc.004.2017.db,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Meng, X., Wang, H., Cai, S.; Zhang, X. et al. (2017). The China Meteorological Assimilation Driving Datasets for the SWAT Model (CMADS) Application in China: A Case Study in Heihe River Basin. Preprints. 2016120091 (doi:10.20944/preprints201612.0091.v2).</w:t>
        <w:br/>
        <w:br/>
      </w:r>
      <w:r>
        <w:t>Meng, X.Y., Wang, H. et al. (2017). Hydrological Modeling in the Manas River Basin Using Soil and Water Assessment Tool Driven by CMADS. Tehnicki Vjesnik-Technical Gazette, 24, (2), 525-534. doi:10.17559/TV-20170108133334.</w:t>
        <w:br/>
        <w:br/>
      </w:r>
      <w:r>
        <w:t>孟现勇, 师春香, 刘时银, 王浩, 等. (2016). CMADS数据集及其在流域水文模型中的驱动作用——以黑河流域为例[J]. 人民珠江, 37(7), 1-19.</w:t>
        <w:br/>
        <w:br/>
      </w:r>
      <w:r>
        <w:t>Shi, C.X., Xie, Z.H., Qian, H., et al. (2011). China land soil moisture EnKF data assimilation based on satellite remote sensing data. Sci China Earth Sci, doi:10.1007/s11430-010-4160-3.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孟现勇</w:t>
        <w:br/>
      </w:r>
      <w:r>
        <w:rPr>
          <w:sz w:val="22"/>
        </w:rPr>
        <w:t xml:space="preserve">单位: </w:t>
      </w:r>
      <w:r>
        <w:rPr>
          <w:sz w:val="22"/>
        </w:rPr>
        <w:t>中国农业大学资源与环境学院</w:t>
        <w:br/>
      </w:r>
      <w:r>
        <w:rPr>
          <w:sz w:val="22"/>
        </w:rPr>
        <w:t xml:space="preserve">电子邮件: </w:t>
      </w:r>
      <w:r>
        <w:rPr>
          <w:sz w:val="22"/>
        </w:rPr>
        <w:t>xymeng@cau.edu.cn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王浩</w:t>
        <w:br/>
      </w:r>
      <w:r>
        <w:rPr>
          <w:sz w:val="22"/>
        </w:rPr>
        <w:t xml:space="preserve">单位: </w:t>
      </w:r>
      <w:r>
        <w:rPr>
          <w:sz w:val="22"/>
        </w:rPr>
        <w:t>中国水利水电科学研究院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